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4C97" w14:textId="77777777" w:rsidR="00C44ADC" w:rsidRPr="00401940"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eastAsia="ru-RU"/>
        </w:rPr>
      </w:pPr>
      <w:r w:rsidRPr="00401940">
        <w:rPr>
          <w:rFonts w:ascii="Times New Roman" w:eastAsia="Times New Roman" w:hAnsi="Times New Roman" w:cs="Times New Roman"/>
          <w:bCs/>
          <w:iCs/>
          <w:snapToGrid w:val="0"/>
          <w:sz w:val="24"/>
          <w:szCs w:val="24"/>
          <w:lang w:val="kk-KZ" w:eastAsia="ru-RU"/>
        </w:rPr>
        <w:t>«Қазақстан Республикасы</w:t>
      </w:r>
    </w:p>
    <w:p w14:paraId="46AC04A3" w14:textId="77777777" w:rsidR="00C44ADC" w:rsidRPr="00401940"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eastAsia="ru-RU"/>
        </w:rPr>
      </w:pPr>
      <w:r w:rsidRPr="00401940">
        <w:rPr>
          <w:rFonts w:ascii="Times New Roman" w:eastAsia="Times New Roman" w:hAnsi="Times New Roman" w:cs="Times New Roman"/>
          <w:bCs/>
          <w:iCs/>
          <w:snapToGrid w:val="0"/>
          <w:sz w:val="24"/>
          <w:szCs w:val="24"/>
          <w:lang w:val="kk-KZ" w:eastAsia="ru-RU"/>
        </w:rPr>
        <w:t xml:space="preserve">Денсаулық сақтау министрлігі </w:t>
      </w:r>
    </w:p>
    <w:p w14:paraId="6A2FDF12" w14:textId="77777777" w:rsidR="00C44ADC" w:rsidRPr="00401940"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val="kk-KZ" w:eastAsia="ru-RU"/>
        </w:rPr>
      </w:pPr>
      <w:r w:rsidRPr="00401940">
        <w:rPr>
          <w:rFonts w:ascii="Times New Roman" w:eastAsia="Times New Roman" w:hAnsi="Times New Roman" w:cs="Times New Roman"/>
          <w:bCs/>
          <w:iCs/>
          <w:snapToGrid w:val="0"/>
          <w:sz w:val="24"/>
          <w:szCs w:val="24"/>
          <w:lang w:val="kk-KZ" w:eastAsia="ru-RU"/>
        </w:rPr>
        <w:t xml:space="preserve">Медициналық және фармацевтикалық </w:t>
      </w:r>
    </w:p>
    <w:p w14:paraId="503ABB81" w14:textId="0E72EE62" w:rsidR="00C44ADC" w:rsidRPr="00401940"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val="uk-UA" w:eastAsia="ru-RU"/>
        </w:rPr>
      </w:pPr>
      <w:r w:rsidRPr="00401940">
        <w:rPr>
          <w:rFonts w:ascii="Times New Roman" w:eastAsia="Times New Roman" w:hAnsi="Times New Roman" w:cs="Times New Roman"/>
          <w:bCs/>
          <w:iCs/>
          <w:snapToGrid w:val="0"/>
          <w:sz w:val="24"/>
          <w:szCs w:val="24"/>
          <w:lang w:val="kk-KZ" w:eastAsia="ru-RU"/>
        </w:rPr>
        <w:t xml:space="preserve">бақылау комитеті» РММ төрағасының </w:t>
      </w:r>
    </w:p>
    <w:p w14:paraId="783818FB" w14:textId="69CC46A1" w:rsidR="00C44ADC" w:rsidRPr="00401940"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val="uk-UA" w:eastAsia="ru-RU"/>
        </w:rPr>
      </w:pPr>
      <w:r w:rsidRPr="00401940">
        <w:rPr>
          <w:rFonts w:ascii="Times New Roman" w:eastAsia="Times New Roman" w:hAnsi="Times New Roman" w:cs="Times New Roman"/>
          <w:bCs/>
          <w:iCs/>
          <w:snapToGrid w:val="0"/>
          <w:sz w:val="24"/>
          <w:szCs w:val="24"/>
          <w:lang w:val="kk-KZ" w:eastAsia="ru-RU"/>
        </w:rPr>
        <w:t>20</w:t>
      </w:r>
      <w:r w:rsidR="00C264B3">
        <w:rPr>
          <w:rFonts w:ascii="Times New Roman" w:eastAsia="Times New Roman" w:hAnsi="Times New Roman" w:cs="Times New Roman"/>
          <w:bCs/>
          <w:iCs/>
          <w:snapToGrid w:val="0"/>
          <w:sz w:val="24"/>
          <w:szCs w:val="24"/>
          <w:lang w:val="kk-KZ" w:eastAsia="ru-RU"/>
        </w:rPr>
        <w:t xml:space="preserve">25 </w:t>
      </w:r>
      <w:r w:rsidRPr="00401940">
        <w:rPr>
          <w:rFonts w:ascii="Times New Roman" w:eastAsia="Times New Roman" w:hAnsi="Times New Roman" w:cs="Times New Roman"/>
          <w:bCs/>
          <w:iCs/>
          <w:snapToGrid w:val="0"/>
          <w:sz w:val="24"/>
          <w:szCs w:val="24"/>
          <w:lang w:val="kk-KZ" w:eastAsia="ru-RU"/>
        </w:rPr>
        <w:t>ж. «</w:t>
      </w:r>
      <w:r w:rsidR="00C264B3">
        <w:rPr>
          <w:rFonts w:ascii="Times New Roman" w:eastAsia="Times New Roman" w:hAnsi="Times New Roman" w:cs="Times New Roman"/>
          <w:bCs/>
          <w:iCs/>
          <w:snapToGrid w:val="0"/>
          <w:sz w:val="24"/>
          <w:szCs w:val="24"/>
          <w:lang w:val="kk-KZ" w:eastAsia="ru-RU"/>
        </w:rPr>
        <w:t>27</w:t>
      </w:r>
      <w:r w:rsidRPr="00401940">
        <w:rPr>
          <w:rFonts w:ascii="Times New Roman" w:eastAsia="Times New Roman" w:hAnsi="Times New Roman" w:cs="Times New Roman"/>
          <w:bCs/>
          <w:iCs/>
          <w:snapToGrid w:val="0"/>
          <w:sz w:val="24"/>
          <w:szCs w:val="24"/>
          <w:lang w:val="kk-KZ" w:eastAsia="ru-RU"/>
        </w:rPr>
        <w:t>»</w:t>
      </w:r>
      <w:r w:rsidR="00C264B3">
        <w:rPr>
          <w:rFonts w:ascii="Times New Roman" w:eastAsia="Times New Roman" w:hAnsi="Times New Roman" w:cs="Times New Roman"/>
          <w:bCs/>
          <w:iCs/>
          <w:snapToGrid w:val="0"/>
          <w:sz w:val="24"/>
          <w:szCs w:val="24"/>
          <w:lang w:val="kk-KZ" w:eastAsia="ru-RU"/>
        </w:rPr>
        <w:t xml:space="preserve">   02</w:t>
      </w:r>
    </w:p>
    <w:p w14:paraId="1B233C36" w14:textId="1B0ADFC1" w:rsidR="00C44ADC" w:rsidRPr="00401940"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Cs/>
          <w:iCs/>
          <w:snapToGrid w:val="0"/>
          <w:sz w:val="24"/>
          <w:szCs w:val="24"/>
          <w:lang w:val="kk-KZ" w:eastAsia="ru-RU"/>
        </w:rPr>
      </w:pPr>
      <w:r w:rsidRPr="00401940">
        <w:rPr>
          <w:rFonts w:ascii="Times New Roman" w:eastAsia="Times New Roman" w:hAnsi="Times New Roman" w:cs="Times New Roman"/>
          <w:bCs/>
          <w:iCs/>
          <w:snapToGrid w:val="0"/>
          <w:sz w:val="24"/>
          <w:szCs w:val="24"/>
          <w:lang w:val="kk-KZ" w:eastAsia="ru-RU"/>
        </w:rPr>
        <w:t>№</w:t>
      </w:r>
      <w:r w:rsidR="00C264B3">
        <w:rPr>
          <w:rFonts w:ascii="Times New Roman" w:eastAsia="Times New Roman" w:hAnsi="Times New Roman" w:cs="Times New Roman"/>
          <w:bCs/>
          <w:iCs/>
          <w:snapToGrid w:val="0"/>
          <w:sz w:val="24"/>
          <w:szCs w:val="24"/>
          <w:lang w:val="en-US" w:eastAsia="ru-RU"/>
        </w:rPr>
        <w:t xml:space="preserve">N084062 </w:t>
      </w:r>
      <w:r w:rsidRPr="00401940">
        <w:rPr>
          <w:rFonts w:ascii="Times New Roman" w:eastAsia="Times New Roman" w:hAnsi="Times New Roman" w:cs="Times New Roman"/>
          <w:bCs/>
          <w:iCs/>
          <w:snapToGrid w:val="0"/>
          <w:sz w:val="24"/>
          <w:szCs w:val="24"/>
          <w:lang w:val="kk-KZ" w:eastAsia="ru-RU"/>
        </w:rPr>
        <w:t>бұйрығымен</w:t>
      </w:r>
    </w:p>
    <w:p w14:paraId="5896D8D4" w14:textId="2E092937" w:rsidR="00C44ADC" w:rsidRPr="00401940" w:rsidRDefault="00C44ADC" w:rsidP="00C44ADC">
      <w:pPr>
        <w:widowControl w:val="0"/>
        <w:autoSpaceDE w:val="0"/>
        <w:autoSpaceDN w:val="0"/>
        <w:adjustRightInd w:val="0"/>
        <w:spacing w:after="0" w:line="240" w:lineRule="auto"/>
        <w:ind w:left="5387"/>
        <w:rPr>
          <w:rFonts w:ascii="Times New Roman" w:eastAsia="Times New Roman" w:hAnsi="Times New Roman" w:cs="Times New Roman"/>
          <w:b/>
          <w:bCs/>
          <w:iCs/>
          <w:snapToGrid w:val="0"/>
          <w:sz w:val="24"/>
          <w:szCs w:val="24"/>
          <w:lang w:val="kk-KZ" w:eastAsia="ru-RU"/>
        </w:rPr>
      </w:pPr>
      <w:r w:rsidRPr="00401940">
        <w:rPr>
          <w:rFonts w:ascii="Times New Roman" w:eastAsia="Times New Roman" w:hAnsi="Times New Roman" w:cs="Times New Roman"/>
          <w:b/>
          <w:bCs/>
          <w:iCs/>
          <w:snapToGrid w:val="0"/>
          <w:sz w:val="24"/>
          <w:szCs w:val="24"/>
          <w:lang w:val="kk-KZ" w:eastAsia="ru-RU"/>
        </w:rPr>
        <w:t xml:space="preserve">БЕКІТІЛГЕН </w:t>
      </w:r>
    </w:p>
    <w:p w14:paraId="307EE18C" w14:textId="77777777" w:rsidR="00C44ADC" w:rsidRPr="00401940" w:rsidRDefault="00C44ADC" w:rsidP="00C44ADC">
      <w:pPr>
        <w:widowControl w:val="0"/>
        <w:autoSpaceDE w:val="0"/>
        <w:autoSpaceDN w:val="0"/>
        <w:adjustRightInd w:val="0"/>
        <w:spacing w:after="0" w:line="240" w:lineRule="auto"/>
        <w:rPr>
          <w:rFonts w:ascii="Times New Roman" w:eastAsia="Times New Roman" w:hAnsi="Times New Roman" w:cs="Times New Roman"/>
          <w:b/>
          <w:bCs/>
          <w:iCs/>
          <w:snapToGrid w:val="0"/>
          <w:sz w:val="24"/>
          <w:szCs w:val="24"/>
          <w:lang w:val="kk-KZ" w:eastAsia="ru-RU"/>
        </w:rPr>
      </w:pPr>
    </w:p>
    <w:p w14:paraId="2831099D" w14:textId="498D9B97" w:rsidR="00D90203" w:rsidRPr="00401940" w:rsidRDefault="00A36D17" w:rsidP="00C44ADC">
      <w:pPr>
        <w:widowControl w:val="0"/>
        <w:autoSpaceDE w:val="0"/>
        <w:autoSpaceDN w:val="0"/>
        <w:adjustRightInd w:val="0"/>
        <w:spacing w:after="0" w:line="240" w:lineRule="auto"/>
        <w:jc w:val="center"/>
        <w:rPr>
          <w:rFonts w:ascii="Times New Roman" w:eastAsia="Batang" w:hAnsi="Times New Roman" w:cs="Times New Roman"/>
          <w:b/>
          <w:caps/>
          <w:sz w:val="24"/>
          <w:szCs w:val="24"/>
          <w:lang w:val="kk-KZ" w:eastAsia="ru-RU"/>
        </w:rPr>
      </w:pPr>
      <w:r w:rsidRPr="00401940">
        <w:rPr>
          <w:rFonts w:ascii="Times New Roman" w:eastAsia="Calibri" w:hAnsi="Times New Roman" w:cs="Times New Roman"/>
          <w:b/>
          <w:bCs/>
          <w:sz w:val="24"/>
          <w:szCs w:val="24"/>
          <w:lang w:val="kk-KZ"/>
        </w:rPr>
        <w:t>ДӘРІЛІК ПРЕПАРАТТЫҢ ЖАЛПЫ СИПАТТАМАСЫ</w:t>
      </w:r>
    </w:p>
    <w:p w14:paraId="7C4A9B88" w14:textId="77777777" w:rsidR="00D90203" w:rsidRPr="00401940" w:rsidRDefault="00D90203" w:rsidP="00701A32">
      <w:pPr>
        <w:spacing w:after="0" w:line="240" w:lineRule="auto"/>
        <w:jc w:val="center"/>
        <w:rPr>
          <w:rFonts w:ascii="Times New Roman" w:eastAsia="Times New Roman" w:hAnsi="Times New Roman" w:cs="Times New Roman"/>
          <w:b/>
          <w:bCs/>
          <w:sz w:val="24"/>
          <w:szCs w:val="24"/>
          <w:lang w:val="kk-KZ" w:eastAsia="ru-RU"/>
        </w:rPr>
      </w:pPr>
    </w:p>
    <w:p w14:paraId="553DA5E5" w14:textId="77777777" w:rsidR="0096566B" w:rsidRPr="00C264B3" w:rsidRDefault="0096566B" w:rsidP="00701A32">
      <w:pPr>
        <w:spacing w:after="0" w:line="240" w:lineRule="auto"/>
        <w:jc w:val="both"/>
        <w:rPr>
          <w:rFonts w:ascii="Times New Roman" w:hAnsi="Times New Roman" w:cs="Times New Roman"/>
          <w:sz w:val="24"/>
          <w:szCs w:val="24"/>
          <w:lang w:val="kk-KZ"/>
        </w:rPr>
      </w:pPr>
      <w:r w:rsidRPr="00C264B3">
        <w:rPr>
          <w:rFonts w:ascii="Times New Roman" w:hAnsi="Times New Roman" w:cs="Times New Roman"/>
          <w:b/>
          <w:sz w:val="24"/>
          <w:szCs w:val="24"/>
          <w:lang w:val="kk-KZ"/>
        </w:rPr>
        <w:t>1. </w:t>
      </w:r>
      <w:r w:rsidR="00A36D17" w:rsidRPr="00C264B3">
        <w:rPr>
          <w:rFonts w:ascii="Times New Roman" w:eastAsia="Calibri" w:hAnsi="Times New Roman" w:cs="Times New Roman"/>
          <w:b/>
          <w:bCs/>
          <w:iCs/>
          <w:sz w:val="24"/>
          <w:szCs w:val="24"/>
          <w:lang w:val="kk-KZ"/>
        </w:rPr>
        <w:t>ДӘ</w:t>
      </w:r>
      <w:r w:rsidR="00A36D17" w:rsidRPr="00C264B3">
        <w:rPr>
          <w:rFonts w:ascii="Times New Roman" w:eastAsia="Calibri" w:hAnsi="Times New Roman" w:cs="Book Antiqua"/>
          <w:b/>
          <w:bCs/>
          <w:iCs/>
          <w:sz w:val="24"/>
          <w:szCs w:val="24"/>
          <w:lang w:val="kk-KZ"/>
        </w:rPr>
        <w:t>РІЛІК</w:t>
      </w:r>
      <w:r w:rsidR="00A36D17" w:rsidRPr="00C264B3">
        <w:rPr>
          <w:rFonts w:ascii="Times New Roman" w:eastAsia="Calibri" w:hAnsi="Times New Roman" w:cs="Times New Roman"/>
          <w:b/>
          <w:bCs/>
          <w:iCs/>
          <w:sz w:val="24"/>
          <w:szCs w:val="24"/>
          <w:lang w:val="kk-KZ"/>
        </w:rPr>
        <w:t xml:space="preserve"> </w:t>
      </w:r>
      <w:r w:rsidR="00A36D17" w:rsidRPr="00C264B3">
        <w:rPr>
          <w:rFonts w:ascii="Times New Roman" w:eastAsia="Calibri" w:hAnsi="Times New Roman" w:cs="Book Antiqua"/>
          <w:b/>
          <w:bCs/>
          <w:iCs/>
          <w:sz w:val="24"/>
          <w:szCs w:val="24"/>
          <w:lang w:val="kk-KZ"/>
        </w:rPr>
        <w:t>ПРЕПАРАТ</w:t>
      </w:r>
      <w:r w:rsidR="00A36D17" w:rsidRPr="00C264B3">
        <w:rPr>
          <w:rFonts w:ascii="Times New Roman" w:eastAsia="Calibri" w:hAnsi="Times New Roman" w:cs="Times New Roman"/>
          <w:b/>
          <w:bCs/>
          <w:iCs/>
          <w:sz w:val="24"/>
          <w:szCs w:val="24"/>
          <w:lang w:val="kk-KZ"/>
        </w:rPr>
        <w:t xml:space="preserve"> </w:t>
      </w:r>
      <w:r w:rsidR="00A36D17" w:rsidRPr="00C264B3">
        <w:rPr>
          <w:rFonts w:ascii="Times New Roman" w:eastAsia="Calibri" w:hAnsi="Times New Roman" w:cs="Book Antiqua"/>
          <w:b/>
          <w:bCs/>
          <w:iCs/>
          <w:sz w:val="24"/>
          <w:szCs w:val="24"/>
          <w:lang w:val="kk-KZ"/>
        </w:rPr>
        <w:t>АТАУЫ</w:t>
      </w:r>
      <w:r w:rsidRPr="00C264B3">
        <w:rPr>
          <w:rFonts w:ascii="Times New Roman" w:hAnsi="Times New Roman" w:cs="Times New Roman"/>
          <w:sz w:val="24"/>
          <w:szCs w:val="24"/>
          <w:lang w:val="kk-KZ"/>
        </w:rPr>
        <w:t xml:space="preserve"> </w:t>
      </w:r>
    </w:p>
    <w:p w14:paraId="391214D7" w14:textId="77777777" w:rsidR="009C166C" w:rsidRPr="00401940" w:rsidRDefault="00C20FD0" w:rsidP="00701A32">
      <w:pPr>
        <w:spacing w:after="0" w:line="240" w:lineRule="auto"/>
        <w:jc w:val="both"/>
        <w:rPr>
          <w:rFonts w:ascii="Times New Roman" w:hAnsi="Times New Roman" w:cs="Times New Roman"/>
          <w:sz w:val="24"/>
          <w:szCs w:val="24"/>
          <w:lang w:val="kk-KZ"/>
        </w:rPr>
      </w:pPr>
      <w:r w:rsidRPr="00C264B3">
        <w:rPr>
          <w:rFonts w:ascii="Times New Roman" w:hAnsi="Times New Roman" w:cs="Times New Roman"/>
          <w:sz w:val="24"/>
          <w:szCs w:val="24"/>
          <w:lang w:val="kk-KZ"/>
        </w:rPr>
        <w:t>Бидирон</w:t>
      </w:r>
      <w:r w:rsidR="009C166C" w:rsidRPr="00C264B3">
        <w:rPr>
          <w:rFonts w:ascii="Times New Roman" w:hAnsi="Times New Roman" w:cs="Times New Roman"/>
          <w:sz w:val="24"/>
          <w:szCs w:val="24"/>
          <w:lang w:val="kk-KZ"/>
        </w:rPr>
        <w:t xml:space="preserve">, </w:t>
      </w:r>
      <w:r w:rsidR="0096566B" w:rsidRPr="00C264B3">
        <w:rPr>
          <w:rFonts w:ascii="Times New Roman" w:hAnsi="Times New Roman" w:cs="Times New Roman"/>
          <w:sz w:val="24"/>
          <w:szCs w:val="24"/>
          <w:lang w:val="kk-KZ"/>
        </w:rPr>
        <w:t>5</w:t>
      </w:r>
      <w:r w:rsidR="0093670A" w:rsidRPr="00C264B3">
        <w:rPr>
          <w:rFonts w:ascii="Times New Roman" w:hAnsi="Times New Roman" w:cs="Times New Roman"/>
          <w:sz w:val="24"/>
          <w:szCs w:val="24"/>
          <w:lang w:val="kk-KZ"/>
        </w:rPr>
        <w:t>0</w:t>
      </w:r>
      <w:r w:rsidR="0096566B" w:rsidRPr="00C264B3">
        <w:rPr>
          <w:rFonts w:ascii="Times New Roman" w:hAnsi="Times New Roman" w:cs="Times New Roman"/>
          <w:sz w:val="24"/>
          <w:szCs w:val="24"/>
          <w:lang w:val="kk-KZ"/>
        </w:rPr>
        <w:t xml:space="preserve">0 мг, </w:t>
      </w:r>
      <w:r w:rsidR="006A5572" w:rsidRPr="00C264B3">
        <w:rPr>
          <w:rFonts w:ascii="Times New Roman" w:hAnsi="Times New Roman" w:cs="Times New Roman"/>
          <w:sz w:val="24"/>
          <w:szCs w:val="24"/>
          <w:lang w:val="kk-KZ"/>
        </w:rPr>
        <w:t>таблетк</w:t>
      </w:r>
      <w:r w:rsidR="006A5572" w:rsidRPr="00401940">
        <w:rPr>
          <w:rFonts w:ascii="Times New Roman" w:hAnsi="Times New Roman" w:cs="Times New Roman"/>
          <w:sz w:val="24"/>
          <w:szCs w:val="24"/>
          <w:lang w:val="kk-KZ"/>
        </w:rPr>
        <w:t>алар</w:t>
      </w:r>
    </w:p>
    <w:p w14:paraId="05B63CFF" w14:textId="77777777" w:rsidR="00D90203" w:rsidRPr="00C264B3" w:rsidRDefault="00D90203" w:rsidP="00701A32">
      <w:pPr>
        <w:spacing w:after="0" w:line="240" w:lineRule="auto"/>
        <w:jc w:val="both"/>
        <w:rPr>
          <w:rFonts w:ascii="Times New Roman" w:hAnsi="Times New Roman" w:cs="Times New Roman"/>
          <w:sz w:val="24"/>
          <w:szCs w:val="24"/>
          <w:lang w:val="kk-KZ"/>
        </w:rPr>
      </w:pPr>
    </w:p>
    <w:p w14:paraId="3B4EC1A7" w14:textId="77777777" w:rsidR="009C166C" w:rsidRPr="00C264B3" w:rsidRDefault="0096566B" w:rsidP="00701A32">
      <w:pPr>
        <w:spacing w:after="0" w:line="240" w:lineRule="auto"/>
        <w:jc w:val="both"/>
        <w:rPr>
          <w:rFonts w:ascii="Times New Roman" w:hAnsi="Times New Roman" w:cs="Times New Roman"/>
          <w:sz w:val="24"/>
          <w:szCs w:val="24"/>
          <w:lang w:val="kk-KZ"/>
        </w:rPr>
      </w:pPr>
      <w:r w:rsidRPr="00C264B3">
        <w:rPr>
          <w:rFonts w:ascii="Times New Roman" w:hAnsi="Times New Roman" w:cs="Times New Roman"/>
          <w:b/>
          <w:sz w:val="24"/>
          <w:szCs w:val="24"/>
          <w:lang w:val="kk-KZ"/>
        </w:rPr>
        <w:t xml:space="preserve">2. </w:t>
      </w:r>
      <w:r w:rsidR="00A36D17" w:rsidRPr="00401940">
        <w:rPr>
          <w:rFonts w:ascii="Times New Roman" w:eastAsia="Calibri" w:hAnsi="Times New Roman" w:cs="Times New Roman"/>
          <w:b/>
          <w:bCs/>
          <w:sz w:val="24"/>
          <w:szCs w:val="24"/>
          <w:lang w:val="kk-KZ"/>
        </w:rPr>
        <w:t>САПАЛЫҚ ЖӘНЕ САНДЫҚ ҚҰРАМЫ</w:t>
      </w:r>
    </w:p>
    <w:p w14:paraId="5767F44A" w14:textId="77777777" w:rsidR="005C5392" w:rsidRPr="00401940" w:rsidRDefault="005C5392" w:rsidP="00701A32">
      <w:pPr>
        <w:spacing w:after="0" w:line="240" w:lineRule="auto"/>
        <w:jc w:val="both"/>
        <w:rPr>
          <w:rFonts w:ascii="Times New Roman" w:hAnsi="Times New Roman" w:cs="Times New Roman"/>
          <w:b/>
          <w:bCs/>
          <w:iCs/>
          <w:sz w:val="24"/>
          <w:szCs w:val="24"/>
        </w:rPr>
      </w:pPr>
      <w:r w:rsidRPr="00401940">
        <w:rPr>
          <w:rFonts w:ascii="Times New Roman" w:hAnsi="Times New Roman" w:cs="Times New Roman"/>
          <w:b/>
          <w:bCs/>
          <w:iCs/>
          <w:sz w:val="24"/>
          <w:szCs w:val="24"/>
        </w:rPr>
        <w:t xml:space="preserve">2.1 </w:t>
      </w:r>
      <w:r w:rsidR="00A36D17" w:rsidRPr="00401940">
        <w:rPr>
          <w:rFonts w:ascii="Times New Roman" w:eastAsia="Calibri" w:hAnsi="Times New Roman" w:cs="Times New Roman"/>
          <w:b/>
          <w:bCs/>
          <w:sz w:val="24"/>
          <w:szCs w:val="24"/>
          <w:lang w:val="kk-KZ"/>
        </w:rPr>
        <w:t>Жалпы сипаттамасы</w:t>
      </w:r>
    </w:p>
    <w:p w14:paraId="4A13A5CE" w14:textId="001DA51B" w:rsidR="009C166C" w:rsidRPr="00401940" w:rsidRDefault="006A5572" w:rsidP="00701A32">
      <w:pPr>
        <w:spacing w:after="0" w:line="240" w:lineRule="auto"/>
        <w:jc w:val="both"/>
        <w:rPr>
          <w:rFonts w:ascii="Times New Roman" w:hAnsi="Times New Roman" w:cs="Times New Roman"/>
          <w:i/>
          <w:iCs/>
          <w:sz w:val="24"/>
          <w:szCs w:val="24"/>
          <w:lang w:val="kk-KZ"/>
        </w:rPr>
      </w:pPr>
      <w:r w:rsidRPr="00401940">
        <w:rPr>
          <w:rFonts w:ascii="Times New Roman" w:hAnsi="Times New Roman" w:cs="Times New Roman"/>
          <w:iCs/>
          <w:sz w:val="24"/>
          <w:szCs w:val="24"/>
        </w:rPr>
        <w:t>абиратерон</w:t>
      </w:r>
      <w:r w:rsidR="00E21018" w:rsidRPr="00401940">
        <w:rPr>
          <w:rFonts w:ascii="Times New Roman" w:hAnsi="Times New Roman" w:cs="Times New Roman"/>
          <w:iCs/>
          <w:sz w:val="24"/>
          <w:szCs w:val="24"/>
        </w:rPr>
        <w:t xml:space="preserve"> ацета</w:t>
      </w:r>
      <w:r w:rsidR="005C5392" w:rsidRPr="00401940">
        <w:rPr>
          <w:rFonts w:ascii="Times New Roman" w:hAnsi="Times New Roman" w:cs="Times New Roman"/>
          <w:iCs/>
          <w:sz w:val="24"/>
          <w:szCs w:val="24"/>
        </w:rPr>
        <w:t>т</w:t>
      </w:r>
      <w:r w:rsidRPr="00401940">
        <w:rPr>
          <w:rFonts w:ascii="Times New Roman" w:hAnsi="Times New Roman" w:cs="Times New Roman"/>
          <w:iCs/>
          <w:sz w:val="24"/>
          <w:szCs w:val="24"/>
          <w:lang w:val="kk-KZ"/>
        </w:rPr>
        <w:t>ы</w:t>
      </w:r>
    </w:p>
    <w:p w14:paraId="6ECCB164" w14:textId="77777777" w:rsidR="005C5392" w:rsidRPr="00401940" w:rsidRDefault="005C5392" w:rsidP="00701A32">
      <w:pPr>
        <w:spacing w:after="0" w:line="240" w:lineRule="auto"/>
        <w:jc w:val="both"/>
        <w:rPr>
          <w:rFonts w:ascii="Times New Roman" w:hAnsi="Times New Roman" w:cs="Times New Roman"/>
          <w:b/>
          <w:bCs/>
          <w:sz w:val="24"/>
          <w:szCs w:val="24"/>
        </w:rPr>
      </w:pPr>
      <w:r w:rsidRPr="00401940">
        <w:rPr>
          <w:rFonts w:ascii="Times New Roman" w:hAnsi="Times New Roman" w:cs="Times New Roman"/>
          <w:b/>
          <w:bCs/>
          <w:sz w:val="24"/>
          <w:szCs w:val="24"/>
        </w:rPr>
        <w:t xml:space="preserve">2.2 </w:t>
      </w:r>
      <w:r w:rsidR="00A36D17" w:rsidRPr="00401940">
        <w:rPr>
          <w:rFonts w:ascii="Times New Roman" w:eastAsia="Calibri" w:hAnsi="Times New Roman" w:cs="Times New Roman"/>
          <w:b/>
          <w:bCs/>
          <w:sz w:val="24"/>
          <w:szCs w:val="24"/>
          <w:lang w:val="kk-KZ"/>
        </w:rPr>
        <w:t>Сапалық және сандық құрамы</w:t>
      </w:r>
    </w:p>
    <w:p w14:paraId="3DBE3633" w14:textId="77777777" w:rsidR="006A5572" w:rsidRPr="00401940" w:rsidRDefault="006A5572" w:rsidP="006A5572">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Бір таблетканың құрамында</w:t>
      </w:r>
    </w:p>
    <w:p w14:paraId="45321985" w14:textId="28A7B2FF" w:rsidR="005C5392" w:rsidRPr="00401940" w:rsidRDefault="006A5572" w:rsidP="006A5572">
      <w:pPr>
        <w:spacing w:after="0" w:line="240" w:lineRule="auto"/>
        <w:jc w:val="both"/>
        <w:rPr>
          <w:rFonts w:ascii="Times New Roman" w:hAnsi="Times New Roman" w:cs="Times New Roman"/>
          <w:sz w:val="24"/>
          <w:szCs w:val="24"/>
        </w:rPr>
      </w:pPr>
      <w:r w:rsidRPr="00401940">
        <w:rPr>
          <w:rFonts w:ascii="Times New Roman" w:eastAsia="Times New Roman" w:hAnsi="Times New Roman" w:cs="Times New Roman"/>
          <w:i/>
          <w:sz w:val="24"/>
          <w:szCs w:val="24"/>
          <w:lang w:val="kk-KZ" w:eastAsia="ru-RU"/>
        </w:rPr>
        <w:t>Б</w:t>
      </w:r>
      <w:r w:rsidRPr="00401940">
        <w:rPr>
          <w:rFonts w:ascii="Times New Roman" w:eastAsia="Times New Roman" w:hAnsi="Times New Roman" w:cs="Times New Roman"/>
          <w:i/>
          <w:sz w:val="24"/>
          <w:szCs w:val="24"/>
          <w:lang w:eastAsia="ru-RU"/>
        </w:rPr>
        <w:t xml:space="preserve">елсенді зат </w:t>
      </w:r>
      <w:r w:rsidR="005C5392" w:rsidRPr="00401940">
        <w:rPr>
          <w:rFonts w:ascii="Times New Roman" w:hAnsi="Times New Roman" w:cs="Times New Roman"/>
          <w:sz w:val="24"/>
          <w:szCs w:val="24"/>
        </w:rPr>
        <w:t xml:space="preserve">- </w:t>
      </w:r>
      <w:r w:rsidRPr="00401940">
        <w:rPr>
          <w:rFonts w:ascii="Times New Roman" w:hAnsi="Times New Roman" w:cs="Times New Roman"/>
          <w:sz w:val="24"/>
          <w:szCs w:val="24"/>
        </w:rPr>
        <w:t>абиратерон</w:t>
      </w:r>
      <w:r w:rsidR="0093670A" w:rsidRPr="00401940">
        <w:rPr>
          <w:rFonts w:ascii="Times New Roman" w:hAnsi="Times New Roman" w:cs="Times New Roman"/>
          <w:sz w:val="24"/>
          <w:szCs w:val="24"/>
        </w:rPr>
        <w:t xml:space="preserve"> ацетат</w:t>
      </w:r>
      <w:r w:rsidRPr="00401940">
        <w:rPr>
          <w:rFonts w:ascii="Times New Roman" w:hAnsi="Times New Roman" w:cs="Times New Roman"/>
          <w:sz w:val="24"/>
          <w:szCs w:val="24"/>
          <w:lang w:val="kk-KZ"/>
        </w:rPr>
        <w:t>ы</w:t>
      </w:r>
      <w:r w:rsidR="0093670A" w:rsidRPr="00401940">
        <w:rPr>
          <w:rFonts w:ascii="Times New Roman" w:hAnsi="Times New Roman" w:cs="Times New Roman"/>
          <w:sz w:val="24"/>
          <w:szCs w:val="24"/>
        </w:rPr>
        <w:t xml:space="preserve"> </w:t>
      </w:r>
      <w:r w:rsidR="005C5392" w:rsidRPr="00401940">
        <w:rPr>
          <w:rFonts w:ascii="Times New Roman" w:hAnsi="Times New Roman" w:cs="Times New Roman"/>
          <w:sz w:val="24"/>
          <w:szCs w:val="24"/>
        </w:rPr>
        <w:t>50</w:t>
      </w:r>
      <w:r w:rsidR="0093670A" w:rsidRPr="00401940">
        <w:rPr>
          <w:rFonts w:ascii="Times New Roman" w:hAnsi="Times New Roman" w:cs="Times New Roman"/>
          <w:sz w:val="24"/>
          <w:szCs w:val="24"/>
        </w:rPr>
        <w:t>0</w:t>
      </w:r>
      <w:r w:rsidR="002372DC" w:rsidRPr="00401940">
        <w:rPr>
          <w:rFonts w:ascii="Times New Roman" w:hAnsi="Times New Roman" w:cs="Times New Roman"/>
          <w:sz w:val="24"/>
          <w:szCs w:val="24"/>
          <w:lang w:val="kk-KZ"/>
        </w:rPr>
        <w:t>.00</w:t>
      </w:r>
      <w:r w:rsidR="005C5392" w:rsidRPr="00401940">
        <w:rPr>
          <w:rFonts w:ascii="Times New Roman" w:hAnsi="Times New Roman" w:cs="Times New Roman"/>
          <w:sz w:val="24"/>
          <w:szCs w:val="24"/>
        </w:rPr>
        <w:t xml:space="preserve"> мг</w:t>
      </w:r>
      <w:r w:rsidR="00267326" w:rsidRPr="00401940">
        <w:rPr>
          <w:rFonts w:ascii="Times New Roman" w:hAnsi="Times New Roman" w:cs="Times New Roman"/>
          <w:sz w:val="24"/>
          <w:szCs w:val="24"/>
        </w:rPr>
        <w:t>.</w:t>
      </w:r>
    </w:p>
    <w:p w14:paraId="2E09D8BC" w14:textId="77777777" w:rsidR="002B6911" w:rsidRPr="00401940" w:rsidRDefault="00A36D17" w:rsidP="00701A32">
      <w:pPr>
        <w:spacing w:after="0" w:line="240" w:lineRule="auto"/>
        <w:jc w:val="both"/>
        <w:rPr>
          <w:rFonts w:ascii="Times New Roman" w:hAnsi="Times New Roman" w:cs="Times New Roman"/>
          <w:sz w:val="24"/>
          <w:szCs w:val="24"/>
        </w:rPr>
      </w:pPr>
      <w:r w:rsidRPr="00401940">
        <w:rPr>
          <w:rFonts w:ascii="Times New Roman" w:hAnsi="Times New Roman" w:cs="Times New Roman"/>
          <w:iCs/>
          <w:sz w:val="24"/>
          <w:szCs w:val="24"/>
        </w:rPr>
        <w:t>Дәрілік препараттың құрамында бар екенін ескеру керек болатын қосымша заттар</w:t>
      </w:r>
      <w:r w:rsidR="009C166C" w:rsidRPr="00401940">
        <w:rPr>
          <w:rFonts w:ascii="Times New Roman" w:hAnsi="Times New Roman" w:cs="Times New Roman"/>
          <w:iCs/>
          <w:sz w:val="24"/>
          <w:szCs w:val="24"/>
        </w:rPr>
        <w:t>:</w:t>
      </w:r>
      <w:r w:rsidR="009C166C" w:rsidRPr="00401940">
        <w:rPr>
          <w:rFonts w:ascii="Times New Roman" w:hAnsi="Times New Roman" w:cs="Times New Roman"/>
          <w:sz w:val="24"/>
          <w:szCs w:val="24"/>
        </w:rPr>
        <w:t xml:space="preserve"> </w:t>
      </w:r>
      <w:r w:rsidRPr="00401940">
        <w:rPr>
          <w:rFonts w:ascii="Times New Roman" w:hAnsi="Times New Roman" w:cs="Times New Roman"/>
          <w:sz w:val="24"/>
          <w:szCs w:val="24"/>
        </w:rPr>
        <w:t>лактоз</w:t>
      </w:r>
      <w:r w:rsidRPr="00401940">
        <w:rPr>
          <w:rFonts w:ascii="Times New Roman" w:hAnsi="Times New Roman" w:cs="Times New Roman"/>
          <w:sz w:val="24"/>
          <w:szCs w:val="24"/>
          <w:lang w:val="kk-KZ"/>
        </w:rPr>
        <w:t>а</w:t>
      </w:r>
      <w:r w:rsidR="002B6911" w:rsidRPr="00401940">
        <w:rPr>
          <w:rFonts w:ascii="Times New Roman" w:hAnsi="Times New Roman" w:cs="Times New Roman"/>
          <w:sz w:val="24"/>
          <w:szCs w:val="24"/>
        </w:rPr>
        <w:t xml:space="preserve"> моногидрат</w:t>
      </w:r>
      <w:r w:rsidRPr="00401940">
        <w:rPr>
          <w:rFonts w:ascii="Times New Roman" w:hAnsi="Times New Roman" w:cs="Times New Roman"/>
          <w:sz w:val="24"/>
          <w:szCs w:val="24"/>
          <w:lang w:val="kk-KZ"/>
        </w:rPr>
        <w:t>ы</w:t>
      </w:r>
      <w:r w:rsidR="005C5392" w:rsidRPr="00401940">
        <w:rPr>
          <w:rFonts w:ascii="Times New Roman" w:hAnsi="Times New Roman" w:cs="Times New Roman"/>
          <w:sz w:val="24"/>
          <w:szCs w:val="24"/>
        </w:rPr>
        <w:t xml:space="preserve"> </w:t>
      </w:r>
      <w:r w:rsidR="0093670A" w:rsidRPr="00401940">
        <w:rPr>
          <w:rFonts w:ascii="Times New Roman" w:hAnsi="Times New Roman" w:cs="Times New Roman"/>
          <w:sz w:val="24"/>
          <w:szCs w:val="24"/>
        </w:rPr>
        <w:t>346.4</w:t>
      </w:r>
      <w:r w:rsidR="005C5392" w:rsidRPr="00401940">
        <w:rPr>
          <w:rFonts w:ascii="Times New Roman" w:hAnsi="Times New Roman" w:cs="Times New Roman"/>
          <w:sz w:val="24"/>
          <w:szCs w:val="24"/>
        </w:rPr>
        <w:t xml:space="preserve"> мг</w:t>
      </w:r>
      <w:r w:rsidR="002B6911" w:rsidRPr="00401940">
        <w:rPr>
          <w:rFonts w:ascii="Times New Roman" w:hAnsi="Times New Roman" w:cs="Times New Roman"/>
          <w:sz w:val="24"/>
          <w:szCs w:val="24"/>
        </w:rPr>
        <w:t>, натри</w:t>
      </w:r>
      <w:r w:rsidR="005C5392" w:rsidRPr="00401940">
        <w:rPr>
          <w:rFonts w:ascii="Times New Roman" w:hAnsi="Times New Roman" w:cs="Times New Roman"/>
          <w:sz w:val="24"/>
          <w:szCs w:val="24"/>
        </w:rPr>
        <w:t>й</w:t>
      </w:r>
      <w:r w:rsidR="002B6911" w:rsidRPr="00401940">
        <w:rPr>
          <w:rFonts w:ascii="Times New Roman" w:hAnsi="Times New Roman" w:cs="Times New Roman"/>
          <w:sz w:val="24"/>
          <w:szCs w:val="24"/>
        </w:rPr>
        <w:t>.</w:t>
      </w:r>
    </w:p>
    <w:p w14:paraId="4ACC80D5" w14:textId="77777777" w:rsidR="004A15DC" w:rsidRPr="00401940" w:rsidRDefault="00A36D17" w:rsidP="00701A32">
      <w:pPr>
        <w:spacing w:after="0" w:line="240" w:lineRule="auto"/>
        <w:jc w:val="both"/>
        <w:rPr>
          <w:rFonts w:ascii="Times New Roman" w:hAnsi="Times New Roman" w:cs="Times New Roman"/>
          <w:sz w:val="24"/>
          <w:szCs w:val="24"/>
        </w:rPr>
      </w:pPr>
      <w:r w:rsidRPr="00401940">
        <w:rPr>
          <w:rFonts w:ascii="Times New Roman" w:eastAsia="Calibri" w:hAnsi="Times New Roman" w:cs="Times New Roman"/>
          <w:bCs/>
          <w:sz w:val="24"/>
          <w:szCs w:val="24"/>
          <w:lang w:val="kk-KZ"/>
        </w:rPr>
        <w:t>Қосымша заттардың толық тізімін 6.1. тармағынан қараңыз</w:t>
      </w:r>
      <w:r w:rsidR="004A15DC" w:rsidRPr="00401940">
        <w:rPr>
          <w:rFonts w:ascii="Times New Roman" w:hAnsi="Times New Roman" w:cs="Times New Roman"/>
          <w:sz w:val="24"/>
          <w:szCs w:val="24"/>
        </w:rPr>
        <w:t>.</w:t>
      </w:r>
    </w:p>
    <w:p w14:paraId="227751BC" w14:textId="77777777" w:rsidR="004A15DC" w:rsidRPr="00401940" w:rsidRDefault="004A15DC" w:rsidP="00701A32">
      <w:pPr>
        <w:spacing w:after="0" w:line="240" w:lineRule="auto"/>
        <w:jc w:val="both"/>
        <w:rPr>
          <w:rFonts w:ascii="Times New Roman" w:hAnsi="Times New Roman" w:cs="Times New Roman"/>
          <w:sz w:val="24"/>
          <w:szCs w:val="24"/>
        </w:rPr>
      </w:pPr>
    </w:p>
    <w:p w14:paraId="5687516B" w14:textId="77777777" w:rsidR="004A15DC" w:rsidRPr="00401940" w:rsidRDefault="004A15DC" w:rsidP="00701A32">
      <w:pPr>
        <w:spacing w:after="0" w:line="240" w:lineRule="auto"/>
        <w:jc w:val="both"/>
        <w:rPr>
          <w:rFonts w:ascii="Times New Roman" w:hAnsi="Times New Roman" w:cs="Times New Roman"/>
          <w:b/>
          <w:sz w:val="24"/>
          <w:szCs w:val="24"/>
        </w:rPr>
      </w:pPr>
      <w:r w:rsidRPr="00401940">
        <w:rPr>
          <w:rFonts w:ascii="Times New Roman" w:hAnsi="Times New Roman" w:cs="Times New Roman"/>
          <w:b/>
          <w:sz w:val="24"/>
          <w:szCs w:val="24"/>
        </w:rPr>
        <w:t xml:space="preserve">3. </w:t>
      </w:r>
      <w:r w:rsidR="00A36D17" w:rsidRPr="00401940">
        <w:rPr>
          <w:rFonts w:ascii="Times New Roman" w:eastAsia="Calibri" w:hAnsi="Times New Roman" w:cs="Times New Roman"/>
          <w:b/>
          <w:bCs/>
          <w:sz w:val="24"/>
          <w:szCs w:val="24"/>
          <w:lang w:val="kk-KZ"/>
        </w:rPr>
        <w:t>ДӘРІЛІК ТҮРІ</w:t>
      </w:r>
    </w:p>
    <w:p w14:paraId="204B5196" w14:textId="11698213" w:rsidR="005C5392" w:rsidRPr="00401940" w:rsidRDefault="006A5572" w:rsidP="00701A32">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rPr>
        <w:t>Таблетк</w:t>
      </w:r>
      <w:r w:rsidRPr="00401940">
        <w:rPr>
          <w:rFonts w:ascii="Times New Roman" w:hAnsi="Times New Roman" w:cs="Times New Roman"/>
          <w:sz w:val="24"/>
          <w:szCs w:val="24"/>
          <w:lang w:val="kk-KZ"/>
        </w:rPr>
        <w:t>алар</w:t>
      </w:r>
      <w:r w:rsidR="00267326" w:rsidRPr="00401940">
        <w:rPr>
          <w:rFonts w:ascii="Times New Roman" w:hAnsi="Times New Roman" w:cs="Times New Roman"/>
          <w:sz w:val="24"/>
          <w:szCs w:val="24"/>
          <w:lang w:val="kk-KZ"/>
        </w:rPr>
        <w:t>.</w:t>
      </w:r>
    </w:p>
    <w:p w14:paraId="0485A78F" w14:textId="77777777" w:rsidR="0045204B" w:rsidRPr="00401940" w:rsidRDefault="0045204B" w:rsidP="0045204B">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lang w:val="kk-KZ"/>
        </w:rPr>
        <w:t>Капсула пішінді, екі жағы тегіс, ақтан ақ дерлік түске дейінгі таблеткалар.</w:t>
      </w:r>
    </w:p>
    <w:p w14:paraId="1679D80B" w14:textId="77777777" w:rsidR="004A15DC" w:rsidRPr="00401940" w:rsidRDefault="004A15DC" w:rsidP="00701A32">
      <w:pPr>
        <w:spacing w:after="0" w:line="240" w:lineRule="auto"/>
        <w:jc w:val="both"/>
        <w:rPr>
          <w:rFonts w:ascii="Times New Roman" w:hAnsi="Times New Roman" w:cs="Times New Roman"/>
          <w:sz w:val="24"/>
          <w:szCs w:val="24"/>
          <w:lang w:val="kk-KZ"/>
        </w:rPr>
      </w:pPr>
    </w:p>
    <w:p w14:paraId="5B61CF39" w14:textId="77777777" w:rsidR="00701A32" w:rsidRPr="00401940" w:rsidRDefault="004A15DC" w:rsidP="00701A32">
      <w:pPr>
        <w:spacing w:after="0" w:line="240" w:lineRule="auto"/>
        <w:jc w:val="both"/>
        <w:rPr>
          <w:rFonts w:ascii="Times New Roman" w:hAnsi="Times New Roman" w:cs="Times New Roman"/>
          <w:b/>
          <w:sz w:val="24"/>
          <w:szCs w:val="24"/>
        </w:rPr>
      </w:pPr>
      <w:r w:rsidRPr="00401940">
        <w:rPr>
          <w:rFonts w:ascii="Times New Roman" w:hAnsi="Times New Roman" w:cs="Times New Roman"/>
          <w:b/>
          <w:sz w:val="24"/>
          <w:szCs w:val="24"/>
        </w:rPr>
        <w:t xml:space="preserve">4. </w:t>
      </w:r>
      <w:r w:rsidR="00A36D17" w:rsidRPr="00401940">
        <w:rPr>
          <w:rFonts w:ascii="Times New Roman" w:eastAsia="Calibri" w:hAnsi="Times New Roman" w:cs="Times New Roman"/>
          <w:b/>
          <w:sz w:val="24"/>
          <w:szCs w:val="24"/>
        </w:rPr>
        <w:t xml:space="preserve">КЛИНИКАЛЫҚ </w:t>
      </w:r>
      <w:r w:rsidR="00A36D17" w:rsidRPr="00401940">
        <w:rPr>
          <w:rFonts w:ascii="Times New Roman" w:eastAsia="Calibri" w:hAnsi="Times New Roman" w:cs="Times New Roman"/>
          <w:b/>
          <w:sz w:val="24"/>
          <w:szCs w:val="24"/>
          <w:lang w:val="kk-KZ"/>
        </w:rPr>
        <w:t>ДЕРЕКТЕРІ</w:t>
      </w:r>
    </w:p>
    <w:p w14:paraId="5257A482" w14:textId="77777777" w:rsidR="009C166C" w:rsidRPr="00401940" w:rsidRDefault="009C166C" w:rsidP="00701A32">
      <w:pPr>
        <w:spacing w:after="0" w:line="240" w:lineRule="auto"/>
        <w:jc w:val="both"/>
        <w:rPr>
          <w:rFonts w:ascii="Times New Roman" w:hAnsi="Times New Roman" w:cs="Times New Roman"/>
          <w:b/>
          <w:sz w:val="24"/>
          <w:szCs w:val="24"/>
        </w:rPr>
      </w:pPr>
      <w:r w:rsidRPr="00401940">
        <w:rPr>
          <w:rFonts w:ascii="Times New Roman" w:hAnsi="Times New Roman" w:cs="Times New Roman"/>
          <w:b/>
          <w:sz w:val="24"/>
          <w:szCs w:val="24"/>
        </w:rPr>
        <w:t>4.1. </w:t>
      </w:r>
      <w:r w:rsidR="00A36D17" w:rsidRPr="00401940">
        <w:rPr>
          <w:rFonts w:ascii="Times New Roman" w:eastAsia="Calibri" w:hAnsi="Times New Roman" w:cs="Times New Roman"/>
          <w:b/>
          <w:bCs/>
          <w:sz w:val="24"/>
          <w:szCs w:val="24"/>
          <w:lang w:val="kk-KZ"/>
        </w:rPr>
        <w:t>Қолданылуы</w:t>
      </w:r>
      <w:r w:rsidRPr="00401940">
        <w:rPr>
          <w:rFonts w:ascii="Times New Roman" w:hAnsi="Times New Roman" w:cs="Times New Roman"/>
          <w:b/>
          <w:sz w:val="24"/>
          <w:szCs w:val="24"/>
        </w:rPr>
        <w:t>.</w:t>
      </w:r>
    </w:p>
    <w:p w14:paraId="074EF129" w14:textId="77777777" w:rsidR="00A40A0E" w:rsidRPr="00401940" w:rsidRDefault="00A40A0E" w:rsidP="00A40A0E">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Бидирон препараты преднизонмен немесе преднизолонмен біріктіріп қолданылады:</w:t>
      </w:r>
    </w:p>
    <w:p w14:paraId="7A8674E1" w14:textId="45EE4FD5" w:rsidR="00A40A0E" w:rsidRPr="00401940" w:rsidRDefault="00A40A0E" w:rsidP="00A40A0E">
      <w:pPr>
        <w:spacing w:after="0" w:line="240" w:lineRule="auto"/>
        <w:jc w:val="both"/>
        <w:rPr>
          <w:rFonts w:ascii="Times New Roman" w:eastAsia="Times New Roman" w:hAnsi="Times New Roman" w:cs="Times New Roman"/>
          <w:b/>
          <w:color w:val="000000"/>
          <w:sz w:val="24"/>
          <w:szCs w:val="24"/>
          <w:lang w:val="kk-KZ" w:eastAsia="ru-RU"/>
        </w:rPr>
      </w:pPr>
      <w:r w:rsidRPr="00401940">
        <w:rPr>
          <w:rFonts w:ascii="Times New Roman" w:eastAsia="Times New Roman" w:hAnsi="Times New Roman" w:cs="Times New Roman"/>
          <w:color w:val="000000"/>
          <w:sz w:val="24"/>
          <w:szCs w:val="24"/>
          <w:lang w:val="kk-KZ" w:eastAsia="ru-RU"/>
        </w:rPr>
        <w:t xml:space="preserve">- </w:t>
      </w:r>
      <w:r w:rsidR="00CA2E94" w:rsidRPr="00401940">
        <w:rPr>
          <w:rFonts w:ascii="Times New Roman" w:hAnsi="Times New Roman" w:cs="Times New Roman"/>
          <w:color w:val="000000"/>
          <w:sz w:val="24"/>
          <w:szCs w:val="24"/>
          <w:lang w:val="kk-KZ"/>
        </w:rPr>
        <w:t xml:space="preserve">ересек жастағы </w:t>
      </w:r>
      <w:r w:rsidR="00CA2E94" w:rsidRPr="00401940">
        <w:rPr>
          <w:rFonts w:ascii="Times New Roman" w:hAnsi="Times New Roman" w:cs="Times New Roman"/>
          <w:sz w:val="24"/>
          <w:szCs w:val="24"/>
          <w:lang w:val="kk-KZ"/>
        </w:rPr>
        <w:t>еркектерде</w:t>
      </w:r>
      <w:r w:rsidR="00CA2E94" w:rsidRPr="00401940">
        <w:rPr>
          <w:color w:val="000000"/>
          <w:sz w:val="24"/>
          <w:szCs w:val="24"/>
          <w:lang w:val="kk-KZ"/>
        </w:rPr>
        <w:t xml:space="preserve"> </w:t>
      </w:r>
      <w:r w:rsidRPr="00401940">
        <w:rPr>
          <w:rFonts w:ascii="Times New Roman" w:eastAsia="Times New Roman" w:hAnsi="Times New Roman" w:cs="Times New Roman"/>
          <w:color w:val="000000"/>
          <w:sz w:val="24"/>
          <w:szCs w:val="24"/>
          <w:lang w:val="kk-KZ" w:eastAsia="ru-RU"/>
        </w:rPr>
        <w:t>жоғары қаупі бар алғаш диагностикаланған қуықасты безінің метастаздық гормонсезімтал обырын (ҚБмГСО) емдеу үшін андрогендепривациялық еммен (АДЕ) біріктіріп</w:t>
      </w:r>
      <w:r w:rsidR="00F05D1B" w:rsidRPr="00401940">
        <w:rPr>
          <w:rFonts w:ascii="Times New Roman" w:eastAsia="Times New Roman" w:hAnsi="Times New Roman" w:cs="Times New Roman"/>
          <w:color w:val="000000"/>
          <w:sz w:val="24"/>
          <w:szCs w:val="24"/>
          <w:lang w:val="kk-KZ" w:eastAsia="ru-RU"/>
        </w:rPr>
        <w:t xml:space="preserve"> (5.1 бөлімін қараңыз)</w:t>
      </w:r>
      <w:r w:rsidRPr="00401940">
        <w:rPr>
          <w:rFonts w:ascii="Times New Roman" w:eastAsia="Times New Roman" w:hAnsi="Times New Roman" w:cs="Times New Roman"/>
          <w:color w:val="000000"/>
          <w:sz w:val="24"/>
          <w:szCs w:val="24"/>
          <w:lang w:val="kk-KZ" w:eastAsia="ru-RU"/>
        </w:rPr>
        <w:t>;</w:t>
      </w:r>
    </w:p>
    <w:p w14:paraId="133EC46B" w14:textId="77777777" w:rsidR="00A40A0E" w:rsidRPr="00401940" w:rsidRDefault="00A40A0E" w:rsidP="00A40A0E">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 xml:space="preserve">- әзірше клиникалық тұрғыдан химиялық ем көрсетілмеген, сәтсіз антиандрогендік емнен кейін симптомдары жоқ немесе жеңіл симптоматикасы бар </w:t>
      </w:r>
      <w:r w:rsidR="00CA2E94" w:rsidRPr="00401940">
        <w:rPr>
          <w:rFonts w:ascii="Times New Roman" w:hAnsi="Times New Roman" w:cs="Times New Roman"/>
          <w:color w:val="000000"/>
          <w:sz w:val="24"/>
          <w:szCs w:val="24"/>
          <w:lang w:val="kk-KZ"/>
        </w:rPr>
        <w:t xml:space="preserve">ересек жастағы </w:t>
      </w:r>
      <w:r w:rsidR="00CA2E94" w:rsidRPr="00401940">
        <w:rPr>
          <w:rFonts w:ascii="Times New Roman" w:hAnsi="Times New Roman" w:cs="Times New Roman"/>
          <w:sz w:val="24"/>
          <w:szCs w:val="24"/>
          <w:lang w:val="kk-KZ"/>
        </w:rPr>
        <w:t>еркектерде</w:t>
      </w:r>
      <w:r w:rsidRPr="00401940">
        <w:rPr>
          <w:rFonts w:ascii="Times New Roman" w:eastAsia="Times New Roman" w:hAnsi="Times New Roman" w:cs="Times New Roman"/>
          <w:sz w:val="24"/>
          <w:szCs w:val="24"/>
          <w:lang w:val="kk-KZ" w:eastAsia="ru-RU"/>
        </w:rPr>
        <w:t xml:space="preserve"> қуықасты безінің метастаздық кастрациялық-резистентті обырын (ҚБмКРО) емдеу үшін;  </w:t>
      </w:r>
    </w:p>
    <w:p w14:paraId="6A01E6E7" w14:textId="77777777" w:rsidR="00372A34" w:rsidRPr="00401940" w:rsidRDefault="00A40A0E" w:rsidP="00A40A0E">
      <w:pPr>
        <w:spacing w:after="0" w:line="240" w:lineRule="auto"/>
        <w:jc w:val="both"/>
        <w:rPr>
          <w:rFonts w:ascii="Times New Roman" w:hAnsi="Times New Roman" w:cs="Times New Roman"/>
          <w:color w:val="FF0000"/>
          <w:sz w:val="24"/>
          <w:szCs w:val="24"/>
          <w:lang w:val="kk-KZ"/>
        </w:rPr>
      </w:pPr>
      <w:r w:rsidRPr="00401940">
        <w:rPr>
          <w:rFonts w:ascii="Times New Roman" w:eastAsia="Times New Roman" w:hAnsi="Times New Roman" w:cs="Times New Roman"/>
          <w:sz w:val="24"/>
          <w:szCs w:val="24"/>
          <w:lang w:val="kk-KZ" w:eastAsia="ru-RU"/>
        </w:rPr>
        <w:t xml:space="preserve">- </w:t>
      </w:r>
      <w:r w:rsidR="00CA2E94" w:rsidRPr="00401940">
        <w:rPr>
          <w:rFonts w:ascii="Times New Roman" w:hAnsi="Times New Roman" w:cs="Times New Roman"/>
          <w:color w:val="000000"/>
          <w:sz w:val="24"/>
          <w:szCs w:val="24"/>
          <w:lang w:val="kk-KZ"/>
        </w:rPr>
        <w:t xml:space="preserve">ересек жастағы </w:t>
      </w:r>
      <w:r w:rsidR="00CA2E94" w:rsidRPr="00401940">
        <w:rPr>
          <w:rFonts w:ascii="Times New Roman" w:hAnsi="Times New Roman" w:cs="Times New Roman"/>
          <w:sz w:val="24"/>
          <w:szCs w:val="24"/>
          <w:lang w:val="kk-KZ"/>
        </w:rPr>
        <w:t>еркектерде</w:t>
      </w:r>
      <w:r w:rsidR="00CA2E94" w:rsidRPr="00401940">
        <w:rPr>
          <w:color w:val="000000"/>
          <w:sz w:val="24"/>
          <w:szCs w:val="24"/>
          <w:lang w:val="kk-KZ"/>
        </w:rPr>
        <w:t xml:space="preserve"> </w:t>
      </w:r>
      <w:r w:rsidRPr="00401940">
        <w:rPr>
          <w:rFonts w:ascii="Times New Roman" w:eastAsia="Times New Roman" w:hAnsi="Times New Roman" w:cs="Times New Roman"/>
          <w:sz w:val="24"/>
          <w:szCs w:val="24"/>
          <w:lang w:val="kk-KZ" w:eastAsia="ru-RU"/>
        </w:rPr>
        <w:t xml:space="preserve">доцетаксел негізінде химиялық ем қолдану кезінде немесе қолданудан кейін үдемелі </w:t>
      </w:r>
      <w:r w:rsidR="00CA2E94" w:rsidRPr="00401940">
        <w:rPr>
          <w:rFonts w:ascii="Times New Roman" w:eastAsia="Times New Roman" w:hAnsi="Times New Roman" w:cs="Times New Roman"/>
          <w:sz w:val="24"/>
          <w:szCs w:val="24"/>
          <w:lang w:val="kk-KZ" w:eastAsia="ru-RU"/>
        </w:rPr>
        <w:t>(</w:t>
      </w:r>
      <w:r w:rsidRPr="00401940">
        <w:rPr>
          <w:rFonts w:ascii="Times New Roman" w:eastAsia="Times New Roman" w:hAnsi="Times New Roman" w:cs="Times New Roman"/>
          <w:sz w:val="24"/>
          <w:szCs w:val="24"/>
          <w:lang w:val="kk-KZ" w:eastAsia="ru-RU"/>
        </w:rPr>
        <w:t>КБмКРО</w:t>
      </w:r>
      <w:r w:rsidR="00CA2E94" w:rsidRPr="00401940">
        <w:rPr>
          <w:rFonts w:ascii="Times New Roman" w:eastAsia="Times New Roman" w:hAnsi="Times New Roman" w:cs="Times New Roman"/>
          <w:sz w:val="24"/>
          <w:szCs w:val="24"/>
          <w:lang w:val="kk-KZ" w:eastAsia="ru-RU"/>
        </w:rPr>
        <w:t>)</w:t>
      </w:r>
      <w:r w:rsidRPr="00401940">
        <w:rPr>
          <w:rFonts w:ascii="Times New Roman" w:eastAsia="Times New Roman" w:hAnsi="Times New Roman" w:cs="Times New Roman"/>
          <w:sz w:val="24"/>
          <w:szCs w:val="24"/>
          <w:lang w:val="kk-KZ" w:eastAsia="ru-RU"/>
        </w:rPr>
        <w:t xml:space="preserve"> емдеу үшін. </w:t>
      </w:r>
      <w:r w:rsidR="00EB45E3" w:rsidRPr="00401940">
        <w:rPr>
          <w:rFonts w:ascii="Times New Roman" w:hAnsi="Times New Roman" w:cs="Times New Roman"/>
          <w:color w:val="FF0000"/>
          <w:sz w:val="24"/>
          <w:szCs w:val="24"/>
          <w:lang w:val="kk-KZ"/>
        </w:rPr>
        <w:t xml:space="preserve"> </w:t>
      </w:r>
    </w:p>
    <w:p w14:paraId="6604284C" w14:textId="77777777" w:rsidR="00372A34" w:rsidRPr="00401940" w:rsidRDefault="00372A34" w:rsidP="00701A32">
      <w:pPr>
        <w:spacing w:after="0" w:line="240" w:lineRule="auto"/>
        <w:jc w:val="both"/>
        <w:rPr>
          <w:rFonts w:ascii="Times New Roman" w:hAnsi="Times New Roman" w:cs="Times New Roman"/>
          <w:sz w:val="24"/>
          <w:szCs w:val="24"/>
          <w:lang w:val="kk-KZ"/>
        </w:rPr>
      </w:pPr>
    </w:p>
    <w:p w14:paraId="488AD987" w14:textId="77777777" w:rsidR="009C166C" w:rsidRPr="00401940" w:rsidRDefault="009C166C" w:rsidP="00701A32">
      <w:pPr>
        <w:spacing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4.2. </w:t>
      </w:r>
      <w:r w:rsidR="00A36D17" w:rsidRPr="00401940">
        <w:rPr>
          <w:rFonts w:ascii="Times New Roman" w:eastAsia="Calibri" w:hAnsi="Times New Roman" w:cs="Times New Roman"/>
          <w:b/>
          <w:bCs/>
          <w:sz w:val="24"/>
          <w:szCs w:val="24"/>
          <w:lang w:val="kk-KZ"/>
        </w:rPr>
        <w:t>Дозалану режимі және қолдану тәсілі</w:t>
      </w:r>
    </w:p>
    <w:p w14:paraId="11C7FBCB" w14:textId="77777777" w:rsidR="00A36D17" w:rsidRPr="00401940" w:rsidRDefault="00A36D17"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4"/>
          <w:szCs w:val="24"/>
          <w:lang w:val="kk-KZ"/>
        </w:rPr>
      </w:pPr>
      <w:r w:rsidRPr="00401940">
        <w:rPr>
          <w:rFonts w:ascii="Times New Roman" w:eastAsia="Calibri" w:hAnsi="Times New Roman" w:cs="Times New Roman"/>
          <w:b/>
          <w:bCs/>
          <w:sz w:val="24"/>
          <w:szCs w:val="24"/>
          <w:lang w:val="kk-KZ"/>
        </w:rPr>
        <w:t>Дозалану режимі</w:t>
      </w:r>
      <w:r w:rsidRPr="00401940">
        <w:rPr>
          <w:rFonts w:ascii="Times New Roman" w:eastAsia="Times New Roman" w:hAnsi="Times New Roman" w:cs="Times New Roman"/>
          <w:color w:val="FF0000"/>
          <w:sz w:val="24"/>
          <w:szCs w:val="24"/>
          <w:lang w:val="kk-KZ"/>
        </w:rPr>
        <w:t xml:space="preserve"> </w:t>
      </w:r>
    </w:p>
    <w:p w14:paraId="401355DD" w14:textId="738A664E" w:rsidR="00A40A0E" w:rsidRPr="00401940" w:rsidRDefault="00A40A0E" w:rsidP="00A40A0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Ұсынылатын доза бір реттік тәуліктік доза түрінде 1000 мг (500 мг-ден екі таблетка) құрайды, оны тамақпен бірге қабылдамаған жөн. Таблетканы тамақпен бірге қабылдау абиратероннің жүйелік концентрациясын арттырады</w:t>
      </w:r>
      <w:r w:rsidR="00F05D1B" w:rsidRPr="00401940">
        <w:rPr>
          <w:rFonts w:ascii="Times New Roman" w:eastAsia="Times New Roman" w:hAnsi="Times New Roman" w:cs="Times New Roman"/>
          <w:sz w:val="24"/>
          <w:szCs w:val="24"/>
          <w:lang w:val="kk-KZ" w:eastAsia="ru-RU"/>
        </w:rPr>
        <w:t xml:space="preserve"> </w:t>
      </w:r>
      <w:r w:rsidR="00F05D1B" w:rsidRPr="00401940">
        <w:rPr>
          <w:rFonts w:ascii="Times New Roman" w:eastAsia="Times New Roman" w:hAnsi="Times New Roman" w:cs="Times New Roman"/>
          <w:color w:val="000000"/>
          <w:sz w:val="24"/>
          <w:szCs w:val="24"/>
          <w:lang w:val="kk-KZ" w:eastAsia="ru-RU"/>
        </w:rPr>
        <w:t>(4.5 және 5.2 бөлімдерін қараңыз)</w:t>
      </w:r>
      <w:r w:rsidRPr="00401940">
        <w:rPr>
          <w:rFonts w:ascii="Times New Roman" w:eastAsia="Times New Roman" w:hAnsi="Times New Roman" w:cs="Times New Roman"/>
          <w:sz w:val="24"/>
          <w:szCs w:val="24"/>
          <w:lang w:val="kk-KZ" w:eastAsia="ru-RU"/>
        </w:rPr>
        <w:t>.</w:t>
      </w:r>
    </w:p>
    <w:p w14:paraId="40D1E530" w14:textId="77777777" w:rsidR="00A40A0E" w:rsidRPr="00401940" w:rsidRDefault="00A40A0E" w:rsidP="00A40A0E">
      <w:pPr>
        <w:keepNext/>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01940">
        <w:rPr>
          <w:rFonts w:ascii="Times New Roman" w:eastAsia="Times New Roman" w:hAnsi="Times New Roman" w:cs="Times New Roman"/>
          <w:i/>
          <w:sz w:val="24"/>
          <w:szCs w:val="24"/>
          <w:lang w:eastAsia="ru-RU"/>
        </w:rPr>
        <w:t>Преднизон</w:t>
      </w:r>
      <w:r w:rsidRPr="00401940">
        <w:rPr>
          <w:rFonts w:ascii="Times New Roman" w:eastAsia="Times New Roman" w:hAnsi="Times New Roman" w:cs="Times New Roman"/>
          <w:i/>
          <w:sz w:val="24"/>
          <w:szCs w:val="24"/>
          <w:lang w:val="kk-KZ" w:eastAsia="ru-RU"/>
        </w:rPr>
        <w:t>ды немесе</w:t>
      </w:r>
      <w:r w:rsidRPr="00401940">
        <w:rPr>
          <w:rFonts w:ascii="Times New Roman" w:eastAsia="Times New Roman" w:hAnsi="Times New Roman" w:cs="Times New Roman"/>
          <w:i/>
          <w:sz w:val="24"/>
          <w:szCs w:val="24"/>
          <w:lang w:eastAsia="ru-RU"/>
        </w:rPr>
        <w:t xml:space="preserve"> преднизолон</w:t>
      </w:r>
      <w:r w:rsidRPr="00401940">
        <w:rPr>
          <w:rFonts w:ascii="Times New Roman" w:eastAsia="Times New Roman" w:hAnsi="Times New Roman" w:cs="Times New Roman"/>
          <w:i/>
          <w:sz w:val="24"/>
          <w:szCs w:val="24"/>
          <w:lang w:val="kk-KZ" w:eastAsia="ru-RU"/>
        </w:rPr>
        <w:t>ды дозалау</w:t>
      </w:r>
    </w:p>
    <w:p w14:paraId="4F523D7A" w14:textId="77777777" w:rsidR="00A40A0E" w:rsidRPr="00401940" w:rsidRDefault="00A40A0E" w:rsidP="00A40A0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1940">
        <w:rPr>
          <w:rFonts w:ascii="Times New Roman" w:eastAsia="Times New Roman" w:hAnsi="Times New Roman" w:cs="Times New Roman"/>
          <w:sz w:val="24"/>
          <w:szCs w:val="24"/>
          <w:lang w:val="kk-KZ" w:eastAsia="ru-RU"/>
        </w:rPr>
        <w:t>ҚБ</w:t>
      </w:r>
      <w:r w:rsidRPr="00401940">
        <w:rPr>
          <w:rFonts w:ascii="Times New Roman" w:eastAsia="Times New Roman" w:hAnsi="Times New Roman" w:cs="Times New Roman"/>
          <w:sz w:val="24"/>
          <w:szCs w:val="24"/>
          <w:lang w:eastAsia="ru-RU"/>
        </w:rPr>
        <w:t>мГ</w:t>
      </w:r>
      <w:r w:rsidRPr="00401940">
        <w:rPr>
          <w:rFonts w:ascii="Times New Roman" w:eastAsia="Times New Roman" w:hAnsi="Times New Roman" w:cs="Times New Roman"/>
          <w:sz w:val="24"/>
          <w:szCs w:val="24"/>
          <w:lang w:val="kk-KZ" w:eastAsia="ru-RU"/>
        </w:rPr>
        <w:t>СО</w:t>
      </w:r>
      <w:r w:rsidRPr="00401940">
        <w:rPr>
          <w:rFonts w:ascii="Times New Roman" w:eastAsia="Times New Roman" w:hAnsi="Times New Roman" w:cs="Times New Roman"/>
          <w:sz w:val="24"/>
          <w:szCs w:val="24"/>
          <w:lang w:eastAsia="ru-RU"/>
        </w:rPr>
        <w:t xml:space="preserve"> емдеген кезде</w:t>
      </w:r>
      <w:r w:rsidRPr="00401940">
        <w:rPr>
          <w:rFonts w:ascii="Times New Roman" w:eastAsia="Times New Roman" w:hAnsi="Times New Roman" w:cs="Times New Roman"/>
          <w:sz w:val="24"/>
          <w:szCs w:val="24"/>
          <w:lang w:val="kk-KZ" w:eastAsia="ru-RU"/>
        </w:rPr>
        <w:t xml:space="preserve">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eastAsia="ru-RU"/>
        </w:rPr>
        <w:t xml:space="preserve"> </w:t>
      </w:r>
      <w:r w:rsidRPr="00401940">
        <w:rPr>
          <w:rFonts w:ascii="Times New Roman" w:eastAsia="Times New Roman" w:hAnsi="Times New Roman" w:cs="Times New Roman"/>
          <w:sz w:val="24"/>
          <w:szCs w:val="24"/>
          <w:lang w:val="kk-KZ" w:eastAsia="ru-RU"/>
        </w:rPr>
        <w:t xml:space="preserve">препараты күніне </w:t>
      </w:r>
      <w:r w:rsidRPr="00401940">
        <w:rPr>
          <w:rFonts w:ascii="Times New Roman" w:eastAsia="Times New Roman" w:hAnsi="Times New Roman" w:cs="Times New Roman"/>
          <w:sz w:val="24"/>
          <w:szCs w:val="24"/>
          <w:lang w:eastAsia="ru-RU"/>
        </w:rPr>
        <w:t>5</w:t>
      </w:r>
      <w:r w:rsidRPr="00401940">
        <w:rPr>
          <w:rFonts w:ascii="Times New Roman" w:eastAsia="Times New Roman" w:hAnsi="Times New Roman" w:cs="Times New Roman"/>
          <w:sz w:val="24"/>
          <w:szCs w:val="24"/>
          <w:lang w:val="kk-KZ" w:eastAsia="ru-RU"/>
        </w:rPr>
        <w:t xml:space="preserve"> мг</w:t>
      </w:r>
      <w:r w:rsidRPr="00401940">
        <w:rPr>
          <w:rFonts w:ascii="Times New Roman" w:eastAsia="Times New Roman" w:hAnsi="Times New Roman" w:cs="Times New Roman"/>
          <w:sz w:val="24"/>
          <w:szCs w:val="24"/>
          <w:lang w:eastAsia="ru-RU"/>
        </w:rPr>
        <w:t xml:space="preserve"> преднизонмен немесе преднизолонмен бірге қолданылады.</w:t>
      </w:r>
    </w:p>
    <w:p w14:paraId="210D3F66" w14:textId="77777777" w:rsidR="00A40A0E" w:rsidRPr="00401940" w:rsidRDefault="00A40A0E" w:rsidP="00A40A0E">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1940">
        <w:rPr>
          <w:rFonts w:ascii="Times New Roman" w:eastAsia="Times New Roman" w:hAnsi="Times New Roman" w:cs="Times New Roman"/>
          <w:sz w:val="24"/>
          <w:szCs w:val="24"/>
          <w:lang w:val="kk-KZ" w:eastAsia="ru-RU"/>
        </w:rPr>
        <w:t xml:space="preserve">КБмКРО </w:t>
      </w:r>
      <w:r w:rsidRPr="00401940">
        <w:rPr>
          <w:rFonts w:ascii="Times New Roman" w:eastAsia="Times New Roman" w:hAnsi="Times New Roman" w:cs="Times New Roman"/>
          <w:sz w:val="24"/>
          <w:szCs w:val="24"/>
          <w:lang w:eastAsia="ru-RU"/>
        </w:rPr>
        <w:t xml:space="preserve">емдеген кезде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eastAsia="ru-RU"/>
        </w:rPr>
        <w:t xml:space="preserve"> </w:t>
      </w:r>
      <w:r w:rsidRPr="00401940">
        <w:rPr>
          <w:rFonts w:ascii="Times New Roman" w:eastAsia="Times New Roman" w:hAnsi="Times New Roman" w:cs="Times New Roman"/>
          <w:sz w:val="24"/>
          <w:szCs w:val="24"/>
          <w:lang w:val="kk-KZ" w:eastAsia="ru-RU"/>
        </w:rPr>
        <w:t xml:space="preserve">препараты күніне </w:t>
      </w:r>
      <w:r w:rsidRPr="00401940">
        <w:rPr>
          <w:rFonts w:ascii="Times New Roman" w:eastAsia="Times New Roman" w:hAnsi="Times New Roman" w:cs="Times New Roman"/>
          <w:sz w:val="24"/>
          <w:szCs w:val="24"/>
          <w:lang w:eastAsia="ru-RU"/>
        </w:rPr>
        <w:t>10 мг преднизонмен немесе преднизолонмен бірге қолданылады.</w:t>
      </w:r>
    </w:p>
    <w:p w14:paraId="1445E9E0" w14:textId="77777777" w:rsidR="00A40A0E" w:rsidRPr="00401940" w:rsidRDefault="00A40A0E" w:rsidP="00A40A0E">
      <w:pPr>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Хирургиялық кастрация жасалмаған пациенттерді емдеу кезінде лютеиндейтін гормон рилизинг-гормон (ЛГРГ) аналогының жәрдемімен дәрілік кастрация жалғастырылуы тиіс.</w:t>
      </w:r>
    </w:p>
    <w:p w14:paraId="5929E43B" w14:textId="77777777" w:rsidR="00A40A0E" w:rsidRPr="00401940" w:rsidRDefault="00A40A0E" w:rsidP="00A40A0E">
      <w:pPr>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401940">
        <w:rPr>
          <w:rFonts w:ascii="Times New Roman" w:eastAsia="TimesNewRoman" w:hAnsi="Times New Roman" w:cs="Times New Roman"/>
          <w:i/>
          <w:sz w:val="24"/>
          <w:szCs w:val="24"/>
          <w:lang w:val="kk-KZ" w:eastAsia="ru-RU"/>
        </w:rPr>
        <w:t>Ұсынылатын мониторинг</w:t>
      </w:r>
    </w:p>
    <w:p w14:paraId="37258B91" w14:textId="4D85276E" w:rsidR="00A40A0E" w:rsidRPr="00401940" w:rsidRDefault="00A40A0E" w:rsidP="00A40A0E">
      <w:pPr>
        <w:spacing w:after="0" w:line="240" w:lineRule="auto"/>
        <w:jc w:val="both"/>
        <w:rPr>
          <w:rFonts w:ascii="Times New Roman" w:eastAsia="Times New Roman" w:hAnsi="Times New Roman" w:cs="Times New Roman"/>
          <w:sz w:val="24"/>
          <w:szCs w:val="24"/>
          <w:lang w:val="kk-KZ"/>
        </w:rPr>
      </w:pPr>
      <w:r w:rsidRPr="00401940">
        <w:rPr>
          <w:rFonts w:ascii="Times New Roman" w:eastAsia="HelveticaWorld-Regular" w:hAnsi="Times New Roman" w:cs="Times New Roman"/>
          <w:sz w:val="24"/>
          <w:szCs w:val="24"/>
          <w:lang w:val="kk-KZ" w:eastAsia="ru-RU"/>
        </w:rPr>
        <w:lastRenderedPageBreak/>
        <w:t>Бидирон</w:t>
      </w:r>
      <w:r w:rsidRPr="00401940">
        <w:rPr>
          <w:rFonts w:ascii="Times New Roman" w:eastAsia="Times New Roman" w:hAnsi="Times New Roman" w:cs="Times New Roman"/>
          <w:sz w:val="24"/>
          <w:szCs w:val="24"/>
          <w:lang w:val="kk-KZ" w:eastAsia="ru-RU"/>
        </w:rPr>
        <w:t xml:space="preserve"> </w:t>
      </w:r>
      <w:r w:rsidRPr="00401940">
        <w:rPr>
          <w:rFonts w:ascii="Times New Roman" w:eastAsia="HelveticaWorld-Regular" w:hAnsi="Times New Roman" w:cs="Times New Roman"/>
          <w:sz w:val="24"/>
          <w:szCs w:val="24"/>
          <w:lang w:val="kk-KZ" w:eastAsia="ru-RU"/>
        </w:rPr>
        <w:t>препаратымен емдеуді бастағанға дейін</w:t>
      </w:r>
      <w:r w:rsidRPr="00401940">
        <w:rPr>
          <w:rFonts w:ascii="Times New Roman" w:eastAsia="Times New Roman" w:hAnsi="Times New Roman" w:cs="Times New Roman"/>
          <w:sz w:val="24"/>
          <w:szCs w:val="24"/>
          <w:lang w:val="kk-KZ"/>
        </w:rPr>
        <w:t>, алғашқы үш ай емдеудің әрбір 2 аптасында, содан кейін ай сайын сарысулық трансаминазалар белсенділігін өлшеу керек. Артериялық қысымды, қандағы калий концентрациясына және организмде сұйықтықтың іркілу дәрежесіне ай сайын баға беру керек. Алайда жүректің іркілген жеткіліксіздігінің маңызды қаупі бар пациенттерде</w:t>
      </w:r>
      <w:r w:rsidRPr="00401940">
        <w:rPr>
          <w:rFonts w:ascii="Times New Roman" w:eastAsia="TimesNewRoman" w:hAnsi="Times New Roman" w:cs="Times New Roman"/>
          <w:sz w:val="24"/>
          <w:szCs w:val="24"/>
          <w:lang w:val="kk-KZ" w:eastAsia="ru-RU"/>
        </w:rPr>
        <w:t xml:space="preserve"> мониторингті емдеудің алғашқы </w:t>
      </w:r>
      <w:r w:rsidR="00CA2E94" w:rsidRPr="00401940">
        <w:rPr>
          <w:rFonts w:ascii="Times New Roman" w:eastAsia="TimesNewRoman" w:hAnsi="Times New Roman" w:cs="Times New Roman"/>
          <w:sz w:val="24"/>
          <w:szCs w:val="24"/>
          <w:lang w:val="kk-KZ" w:eastAsia="ru-RU"/>
        </w:rPr>
        <w:t xml:space="preserve">үш </w:t>
      </w:r>
      <w:r w:rsidRPr="00401940">
        <w:rPr>
          <w:rFonts w:ascii="Times New Roman" w:eastAsia="TimesNewRoman" w:hAnsi="Times New Roman" w:cs="Times New Roman"/>
          <w:sz w:val="24"/>
          <w:szCs w:val="24"/>
          <w:lang w:val="kk-KZ" w:eastAsia="ru-RU"/>
        </w:rPr>
        <w:t>айы бойы әрбір 2 апта сайын және содан кейін ай сайын жүргізген жөн</w:t>
      </w:r>
      <w:r w:rsidR="00F05D1B" w:rsidRPr="00401940">
        <w:rPr>
          <w:rFonts w:ascii="Times New Roman" w:eastAsia="TimesNewRoman" w:hAnsi="Times New Roman" w:cs="Times New Roman"/>
          <w:sz w:val="24"/>
          <w:szCs w:val="24"/>
          <w:lang w:val="kk-KZ" w:eastAsia="ru-RU"/>
        </w:rPr>
        <w:t xml:space="preserve"> </w:t>
      </w:r>
      <w:r w:rsidR="00F05D1B" w:rsidRPr="00401940">
        <w:rPr>
          <w:rFonts w:ascii="Times New Roman" w:eastAsia="Times New Roman" w:hAnsi="Times New Roman" w:cs="Times New Roman"/>
          <w:color w:val="000000"/>
          <w:sz w:val="24"/>
          <w:szCs w:val="24"/>
          <w:lang w:val="kk-KZ" w:eastAsia="ru-RU"/>
        </w:rPr>
        <w:t>(4.4 бөлімін қараңыз)</w:t>
      </w:r>
      <w:r w:rsidRPr="00401940">
        <w:rPr>
          <w:rFonts w:ascii="Times New Roman" w:eastAsia="TimesNewRoman" w:hAnsi="Times New Roman" w:cs="Times New Roman"/>
          <w:sz w:val="24"/>
          <w:szCs w:val="24"/>
          <w:lang w:val="kk-KZ" w:eastAsia="ru-RU"/>
        </w:rPr>
        <w:t xml:space="preserve">. </w:t>
      </w:r>
    </w:p>
    <w:p w14:paraId="3668153D" w14:textId="77777777" w:rsidR="00A40A0E" w:rsidRPr="00401940" w:rsidRDefault="00A40A0E" w:rsidP="00A40A0E">
      <w:pPr>
        <w:autoSpaceDE w:val="0"/>
        <w:autoSpaceDN w:val="0"/>
        <w:adjustRightInd w:val="0"/>
        <w:spacing w:after="0" w:line="240" w:lineRule="auto"/>
        <w:jc w:val="both"/>
        <w:rPr>
          <w:rFonts w:ascii="Times New Roman" w:eastAsia="TimesNewRoman" w:hAnsi="Times New Roman" w:cs="Times New Roman"/>
          <w:sz w:val="24"/>
          <w:szCs w:val="24"/>
          <w:lang w:val="kk-KZ" w:eastAsia="zh-CN"/>
        </w:rPr>
      </w:pP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w:t>
      </w:r>
      <w:r w:rsidRPr="00401940">
        <w:rPr>
          <w:rFonts w:ascii="Times New Roman" w:eastAsia="HelveticaWorld-Regular" w:hAnsi="Times New Roman" w:cs="Times New Roman"/>
          <w:sz w:val="24"/>
          <w:szCs w:val="24"/>
          <w:lang w:val="kk-KZ" w:eastAsia="ru-RU"/>
        </w:rPr>
        <w:t xml:space="preserve">препаратымен емделу кезінде </w:t>
      </w:r>
      <w:r w:rsidRPr="00401940">
        <w:rPr>
          <w:rFonts w:ascii="Times New Roman" w:eastAsia="TimesNewRoman" w:hAnsi="Times New Roman" w:cs="Times New Roman"/>
          <w:sz w:val="24"/>
          <w:szCs w:val="24"/>
          <w:lang w:val="kk-KZ" w:eastAsia="ru-RU"/>
        </w:rPr>
        <w:t xml:space="preserve">бұрыннан бар гипокалиемия немесе гипокалиемия </w:t>
      </w:r>
      <w:r w:rsidRPr="00401940">
        <w:rPr>
          <w:rFonts w:ascii="Times New Roman" w:eastAsia="HelveticaWorld-Regular" w:hAnsi="Times New Roman" w:cs="Times New Roman"/>
          <w:sz w:val="24"/>
          <w:szCs w:val="24"/>
          <w:lang w:val="kk-KZ" w:eastAsia="ru-RU"/>
        </w:rPr>
        <w:t>дамитын пациенттерде</w:t>
      </w:r>
      <w:r w:rsidRPr="00401940">
        <w:rPr>
          <w:rFonts w:ascii="Times New Roman" w:eastAsia="TimesNewRoman" w:hAnsi="Times New Roman" w:cs="Times New Roman"/>
          <w:sz w:val="24"/>
          <w:szCs w:val="24"/>
          <w:lang w:val="kk-KZ" w:eastAsia="ru-RU"/>
        </w:rPr>
        <w:t xml:space="preserve"> калийдің ≥ 4.0 мМ деңгейін демеу қажет.</w:t>
      </w:r>
    </w:p>
    <w:p w14:paraId="52039DA6" w14:textId="77777777" w:rsidR="00A40A0E" w:rsidRPr="00401940" w:rsidRDefault="00A40A0E" w:rsidP="00A40A0E">
      <w:pPr>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Уыттылықтың ≥ 3 дәрежесінің көріністері, мысалы, гипертензияны, гипокалиемияны, ісінуді және уыттылықтың минералокортикоидтық емес басқа да көріністерін қоса, дамыған пациенттерде емдеуді тоқтата тұру және тиісті дәрі-дәрмектік ем тағайындау керек. Уыттылық симптомдары 1 дәрежеге дейін немесе бастапқы деңгейге дейін төмендегенше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w:t>
      </w:r>
      <w:r w:rsidRPr="00401940">
        <w:rPr>
          <w:rFonts w:ascii="Times New Roman" w:eastAsia="TimesNewRoman" w:hAnsi="Times New Roman" w:cs="Times New Roman"/>
          <w:sz w:val="24"/>
          <w:szCs w:val="24"/>
          <w:lang w:val="kk-KZ" w:eastAsia="ru-RU"/>
        </w:rPr>
        <w:t xml:space="preserve">препаратымен емдеуді қайта жаңғыртпаған жөн.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w:t>
      </w:r>
      <w:r w:rsidRPr="00401940">
        <w:rPr>
          <w:rFonts w:ascii="Times New Roman" w:eastAsia="HelveticaWorld-Regular" w:hAnsi="Times New Roman" w:cs="Times New Roman"/>
          <w:sz w:val="24"/>
          <w:szCs w:val="24"/>
          <w:lang w:val="kk-KZ" w:eastAsia="ru-RU"/>
        </w:rPr>
        <w:t>препаратының</w:t>
      </w:r>
      <w:r w:rsidRPr="00401940">
        <w:rPr>
          <w:rFonts w:ascii="Times New Roman" w:eastAsia="TimesNewRoman" w:hAnsi="Times New Roman" w:cs="Times New Roman"/>
          <w:sz w:val="24"/>
          <w:szCs w:val="24"/>
          <w:lang w:val="kk-KZ" w:eastAsia="ru-RU"/>
        </w:rPr>
        <w:t xml:space="preserve">, преднизонның немесе преднизолонның тәуліктік дозасын қабылдауды өткізіп алған жағдайда емдеу келесі күні әдеттегі тәуліктік дозамен жалғастырылуы тиіс. </w:t>
      </w:r>
    </w:p>
    <w:p w14:paraId="6FC3D6FF" w14:textId="77777777" w:rsidR="00A40A0E" w:rsidRPr="00401940" w:rsidRDefault="00A40A0E" w:rsidP="00A40A0E">
      <w:pPr>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Гепатоуыттылық</w:t>
      </w:r>
    </w:p>
    <w:p w14:paraId="471BF1D7" w14:textId="6C660D8E" w:rsidR="00A40A0E" w:rsidRPr="00401940" w:rsidRDefault="00A40A0E" w:rsidP="00A40A0E">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Егер препаратпен емдеу барысында пациенттерде гепатоуыттылық белгілері (аланинаминотрансфераза (АЛТ) немесе аспартатаминотрансфераза (АСТ)  белсенділігінің қалыптың жоғары шегінен 5 есе басым болуы) дамыса, емдеуді дереу тоқтату керек</w:t>
      </w:r>
      <w:r w:rsidR="00F05D1B" w:rsidRPr="00401940">
        <w:rPr>
          <w:rFonts w:ascii="Times New Roman" w:eastAsia="Times New Roman" w:hAnsi="Times New Roman" w:cs="Times New Roman"/>
          <w:sz w:val="24"/>
          <w:szCs w:val="24"/>
          <w:lang w:val="kk-KZ"/>
        </w:rPr>
        <w:t xml:space="preserve"> </w:t>
      </w:r>
      <w:r w:rsidR="00F05D1B" w:rsidRPr="00401940">
        <w:rPr>
          <w:rFonts w:ascii="Times New Roman" w:eastAsia="Times New Roman" w:hAnsi="Times New Roman" w:cs="Times New Roman"/>
          <w:color w:val="000000"/>
          <w:sz w:val="24"/>
          <w:szCs w:val="24"/>
          <w:lang w:val="kk-KZ" w:eastAsia="ru-RU"/>
        </w:rPr>
        <w:t>(4.4 бөлімін қараңыз)</w:t>
      </w:r>
      <w:r w:rsidRPr="00401940">
        <w:rPr>
          <w:rFonts w:ascii="Times New Roman" w:eastAsia="Times New Roman" w:hAnsi="Times New Roman" w:cs="Times New Roman"/>
          <w:sz w:val="24"/>
          <w:szCs w:val="24"/>
          <w:lang w:val="kk-KZ"/>
        </w:rPr>
        <w:t xml:space="preserve">. Бауыр функциясының қалыпқа келген көрсеткіштері бар пациенттерде қайталап емдеуді күніне бір рет 500 мг (500 мг бір таблетка) құрайтын төмен дозадан бастауға болады. Мұндай жағдайда сарысулық трансаминазалар белсенділігін бақылау, ең кемінде, үш ай бойы әрбір екі апта сайын, ал содан кейін ай сайын жүзеге асырылуы тиіс. Егер гепатоуыттылық белгілері 500 мг дозаны қабылдаған кезде туындаса,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w:t>
      </w:r>
      <w:r w:rsidRPr="00401940">
        <w:rPr>
          <w:rFonts w:ascii="Times New Roman" w:eastAsia="Times New Roman" w:hAnsi="Times New Roman" w:cs="Times New Roman"/>
          <w:sz w:val="24"/>
          <w:szCs w:val="24"/>
          <w:lang w:val="kk-KZ"/>
        </w:rPr>
        <w:t xml:space="preserve">препаратымен емдеуді тоқтату керек. </w:t>
      </w:r>
    </w:p>
    <w:p w14:paraId="1619B307" w14:textId="77777777" w:rsidR="00A40A0E" w:rsidRPr="00401940" w:rsidRDefault="00A40A0E" w:rsidP="00A40A0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 xml:space="preserve">Егер пациенттерде емдеудің кез келген кезеңінде гепатоуыттылықтың ауыр түрі (аланинаминотрансфераза немесе аспартатаминотрансфераза деңгейі қалыптың жоғарғы шегінен 20 есе артық болады) дамыса,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w:t>
      </w:r>
      <w:r w:rsidRPr="00401940">
        <w:rPr>
          <w:rFonts w:ascii="Times New Roman" w:eastAsia="Times New Roman" w:hAnsi="Times New Roman" w:cs="Times New Roman"/>
          <w:sz w:val="24"/>
          <w:szCs w:val="24"/>
          <w:lang w:val="kk-KZ"/>
        </w:rPr>
        <w:t>препаратын қабылдауды тоқтату және осы пациентте емді қайталамаған жөн.</w:t>
      </w:r>
    </w:p>
    <w:p w14:paraId="72F5D8EC" w14:textId="77777777" w:rsidR="00701A32" w:rsidRPr="00401940" w:rsidRDefault="00A36D17" w:rsidP="00701A32">
      <w:pPr>
        <w:widowControl w:val="0"/>
        <w:shd w:val="clear" w:color="auto" w:fill="FFFFFF"/>
        <w:autoSpaceDE w:val="0"/>
        <w:autoSpaceDN w:val="0"/>
        <w:adjustRightInd w:val="0"/>
        <w:spacing w:after="0" w:line="240" w:lineRule="auto"/>
        <w:jc w:val="both"/>
        <w:rPr>
          <w:rFonts w:ascii="Times New Roman" w:eastAsia="Calibri" w:hAnsi="Times New Roman" w:cs="Times New Roman"/>
          <w:b/>
          <w:sz w:val="24"/>
          <w:szCs w:val="24"/>
          <w:lang w:val="kk-KZ"/>
        </w:rPr>
      </w:pPr>
      <w:r w:rsidRPr="00401940">
        <w:rPr>
          <w:rFonts w:ascii="Times New Roman" w:eastAsia="Calibri" w:hAnsi="Times New Roman" w:cs="Times New Roman"/>
          <w:b/>
          <w:sz w:val="24"/>
          <w:szCs w:val="24"/>
          <w:lang w:val="kk-KZ"/>
        </w:rPr>
        <w:t>Пациенттердің ерекше топтары</w:t>
      </w:r>
    </w:p>
    <w:p w14:paraId="5C8FDD94" w14:textId="77777777" w:rsidR="00A40A0E" w:rsidRPr="00401940" w:rsidRDefault="00A40A0E" w:rsidP="00A40A0E">
      <w:pPr>
        <w:spacing w:after="0" w:line="240" w:lineRule="auto"/>
        <w:jc w:val="both"/>
        <w:rPr>
          <w:rFonts w:ascii="Times New Roman" w:eastAsia="Times New Roman" w:hAnsi="Times New Roman" w:cs="Times New Roman"/>
          <w:i/>
          <w:sz w:val="24"/>
          <w:szCs w:val="24"/>
          <w:lang w:val="kk-KZ"/>
        </w:rPr>
      </w:pPr>
      <w:r w:rsidRPr="00401940">
        <w:rPr>
          <w:rFonts w:ascii="Times New Roman" w:eastAsia="Times New Roman" w:hAnsi="Times New Roman" w:cs="Times New Roman"/>
          <w:i/>
          <w:sz w:val="24"/>
          <w:szCs w:val="24"/>
          <w:lang w:val="kk-KZ"/>
        </w:rPr>
        <w:t>Бауыр функциясының бұзылуы</w:t>
      </w:r>
    </w:p>
    <w:p w14:paraId="16345CBF" w14:textId="5450357F" w:rsidR="00A40A0E" w:rsidRPr="00401940" w:rsidRDefault="00A40A0E" w:rsidP="00A40A0E">
      <w:pPr>
        <w:spacing w:after="0" w:line="240" w:lineRule="auto"/>
        <w:jc w:val="both"/>
        <w:rPr>
          <w:rFonts w:ascii="Times New Roman" w:eastAsia="Times New Roman" w:hAnsi="Times New Roman" w:cs="Times New Roman"/>
          <w:strike/>
          <w:sz w:val="24"/>
          <w:szCs w:val="24"/>
          <w:lang w:val="kk-KZ" w:eastAsia="zh-CN"/>
        </w:rPr>
      </w:pPr>
      <w:r w:rsidRPr="00401940">
        <w:rPr>
          <w:rFonts w:ascii="Times New Roman" w:eastAsia="Times New Roman" w:hAnsi="Times New Roman" w:cs="Times New Roman"/>
          <w:sz w:val="24"/>
          <w:szCs w:val="24"/>
          <w:lang w:val="kk-KZ" w:eastAsia="ru-RU"/>
        </w:rPr>
        <w:t>Бауыр функциясының жеңіл дәрежедегі жеткіліксіздігі (Чайлд-Пью жіктеуі бойынша А класы) бар пациенттерде дозаны түзету қажет емес.</w:t>
      </w:r>
      <w:r w:rsidRPr="00401940">
        <w:rPr>
          <w:rFonts w:ascii="Times New Roman" w:eastAsia="TimesNewRoman" w:hAnsi="Times New Roman" w:cs="Times New Roman"/>
          <w:sz w:val="24"/>
          <w:szCs w:val="24"/>
          <w:lang w:val="kk-KZ" w:eastAsia="ru-RU"/>
        </w:rPr>
        <w:t xml:space="preserve"> Бауыр функциясының орташа бұзылуы (</w:t>
      </w:r>
      <w:r w:rsidRPr="00401940">
        <w:rPr>
          <w:rFonts w:ascii="Times New Roman" w:eastAsia="Times New Roman" w:hAnsi="Times New Roman" w:cs="Times New Roman"/>
          <w:sz w:val="24"/>
          <w:szCs w:val="24"/>
          <w:lang w:val="kk-KZ" w:eastAsia="ru-RU"/>
        </w:rPr>
        <w:t>Чайлд-Пью жіктеуі бойынша В класы</w:t>
      </w:r>
      <w:r w:rsidRPr="00401940">
        <w:rPr>
          <w:rFonts w:ascii="Times New Roman" w:eastAsia="TimesNewRoman" w:hAnsi="Times New Roman" w:cs="Times New Roman"/>
          <w:sz w:val="24"/>
          <w:szCs w:val="24"/>
          <w:lang w:val="kk-KZ" w:eastAsia="ru-RU"/>
        </w:rPr>
        <w:t>) абиратеронның жүйелік әсерін абиратерон ацетатының 1000 мг тең бір реттік дозаларын пероральді түрде қабылдағаннан кейін шамамен төрт есе арттыратынын көрсетті. Бауыр функциясының орташа немесе ауыр бұзылуы (</w:t>
      </w:r>
      <w:r w:rsidRPr="00401940">
        <w:rPr>
          <w:rFonts w:ascii="Times New Roman" w:eastAsia="Times New Roman" w:hAnsi="Times New Roman" w:cs="Times New Roman"/>
          <w:sz w:val="24"/>
          <w:szCs w:val="24"/>
          <w:lang w:val="kk-KZ" w:eastAsia="ru-RU"/>
        </w:rPr>
        <w:t>Чайлд-Пью жіктеуі бойынша В немесе С класы</w:t>
      </w:r>
      <w:r w:rsidRPr="00401940">
        <w:rPr>
          <w:rFonts w:ascii="Times New Roman" w:eastAsia="TimesNewRoman" w:hAnsi="Times New Roman" w:cs="Times New Roman"/>
          <w:sz w:val="24"/>
          <w:szCs w:val="24"/>
          <w:lang w:val="kk-KZ" w:eastAsia="ru-RU"/>
        </w:rPr>
        <w:t xml:space="preserve">) бар пациенттерге тағайындағанда абиратерон ацетатының көп реттік дозаларының клиникалық қауіпсіздігі және тиімділігі жөнінде деректер жоқ. Дозаға қандай да болсын түзету енгізу алдын ала болжануы мүмкін емес. Бауыр функциясының орташа бұзылуы бар, пайдасы ықтимал қаупінен нақты басым болатын пациенттерде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w:t>
      </w:r>
      <w:r w:rsidRPr="00401940">
        <w:rPr>
          <w:rFonts w:ascii="Times New Roman" w:eastAsia="TimesNewRoman" w:hAnsi="Times New Roman" w:cs="Times New Roman"/>
          <w:sz w:val="24"/>
          <w:szCs w:val="24"/>
          <w:lang w:val="kk-KZ" w:eastAsia="ru-RU"/>
        </w:rPr>
        <w:t>препаратын пайдалануға мұқият баға берген жөн</w:t>
      </w:r>
      <w:r w:rsidR="00F05D1B" w:rsidRPr="00401940">
        <w:rPr>
          <w:rFonts w:ascii="Times New Roman" w:eastAsia="TimesNewRoman" w:hAnsi="Times New Roman" w:cs="Times New Roman"/>
          <w:sz w:val="24"/>
          <w:szCs w:val="24"/>
          <w:lang w:val="kk-KZ" w:eastAsia="ru-RU"/>
        </w:rPr>
        <w:t xml:space="preserve"> </w:t>
      </w:r>
      <w:r w:rsidR="00F05D1B" w:rsidRPr="00401940">
        <w:rPr>
          <w:rFonts w:ascii="Times New Roman" w:eastAsia="Times New Roman" w:hAnsi="Times New Roman" w:cs="Times New Roman"/>
          <w:color w:val="000000"/>
          <w:sz w:val="24"/>
          <w:szCs w:val="24"/>
          <w:lang w:val="kk-KZ" w:eastAsia="ru-RU"/>
        </w:rPr>
        <w:t>(4.2 және 5.2 бөлімдерін қараңыз)</w:t>
      </w:r>
      <w:r w:rsidRPr="00401940">
        <w:rPr>
          <w:rFonts w:ascii="Times New Roman" w:eastAsia="TimesNewRoman" w:hAnsi="Times New Roman" w:cs="Times New Roman"/>
          <w:sz w:val="24"/>
          <w:szCs w:val="24"/>
          <w:lang w:val="kk-KZ" w:eastAsia="ru-RU"/>
        </w:rPr>
        <w:t xml:space="preserve">.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w:t>
      </w:r>
      <w:r w:rsidRPr="00401940">
        <w:rPr>
          <w:rFonts w:ascii="Times New Roman" w:eastAsia="TimesNewRoman" w:hAnsi="Times New Roman" w:cs="Times New Roman"/>
          <w:sz w:val="24"/>
          <w:szCs w:val="24"/>
          <w:lang w:val="kk-KZ" w:eastAsia="ru-RU"/>
        </w:rPr>
        <w:t>препараты бауыр функциясының ауыр бұзылуы бар пациенттерге қолданылмауға тиіс</w:t>
      </w:r>
      <w:r w:rsidR="00F05D1B" w:rsidRPr="00401940">
        <w:rPr>
          <w:rFonts w:ascii="Times New Roman" w:eastAsia="TimesNewRoman" w:hAnsi="Times New Roman" w:cs="Times New Roman"/>
          <w:sz w:val="24"/>
          <w:szCs w:val="24"/>
          <w:lang w:val="kk-KZ" w:eastAsia="ru-RU"/>
        </w:rPr>
        <w:t xml:space="preserve"> </w:t>
      </w:r>
      <w:r w:rsidR="00F05D1B" w:rsidRPr="00401940">
        <w:rPr>
          <w:rFonts w:ascii="Times New Roman" w:eastAsia="Times New Roman" w:hAnsi="Times New Roman" w:cs="Times New Roman"/>
          <w:color w:val="000000"/>
          <w:sz w:val="24"/>
          <w:szCs w:val="24"/>
          <w:lang w:val="kk-KZ" w:eastAsia="ru-RU"/>
        </w:rPr>
        <w:t>(4.3, 4.4 және 5.2 бөлімдерін қараңыз)</w:t>
      </w:r>
      <w:r w:rsidRPr="00401940">
        <w:rPr>
          <w:rFonts w:ascii="Times New Roman" w:eastAsia="TimesNewRoman" w:hAnsi="Times New Roman" w:cs="Times New Roman"/>
          <w:sz w:val="24"/>
          <w:szCs w:val="24"/>
          <w:lang w:val="kk-KZ" w:eastAsia="ru-RU"/>
        </w:rPr>
        <w:t xml:space="preserve">.  </w:t>
      </w:r>
    </w:p>
    <w:p w14:paraId="71D6C707" w14:textId="77777777" w:rsidR="00A40A0E" w:rsidRPr="00401940" w:rsidRDefault="00A40A0E" w:rsidP="00A40A0E">
      <w:pPr>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 xml:space="preserve">Бүйрек функциясының бұзылуы  </w:t>
      </w:r>
    </w:p>
    <w:p w14:paraId="579E47DC" w14:textId="2BF27935" w:rsidR="00A40A0E" w:rsidRPr="00401940" w:rsidRDefault="00A40A0E" w:rsidP="00A40A0E">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Бүйрек функциясы бұзылған пациенттерде дозаға қандай да бір түзету жасау қажет емес</w:t>
      </w:r>
      <w:r w:rsidR="00F05D1B" w:rsidRPr="00401940">
        <w:rPr>
          <w:rFonts w:ascii="Times New Roman" w:eastAsia="Times New Roman" w:hAnsi="Times New Roman" w:cs="Times New Roman"/>
          <w:sz w:val="24"/>
          <w:szCs w:val="24"/>
          <w:lang w:val="kk-KZ"/>
        </w:rPr>
        <w:t xml:space="preserve"> </w:t>
      </w:r>
      <w:r w:rsidR="00F05D1B" w:rsidRPr="00401940">
        <w:rPr>
          <w:rFonts w:ascii="Times New Roman" w:eastAsia="Times New Roman" w:hAnsi="Times New Roman" w:cs="Times New Roman"/>
          <w:color w:val="000000"/>
          <w:sz w:val="24"/>
          <w:szCs w:val="24"/>
          <w:lang w:val="kk-KZ" w:eastAsia="ru-RU"/>
        </w:rPr>
        <w:t>(5.2 бөлімін қараңыз)</w:t>
      </w:r>
      <w:r w:rsidRPr="00401940">
        <w:rPr>
          <w:rFonts w:ascii="Times New Roman" w:eastAsia="Times New Roman" w:hAnsi="Times New Roman" w:cs="Times New Roman"/>
          <w:sz w:val="24"/>
          <w:szCs w:val="24"/>
          <w:lang w:val="kk-KZ"/>
        </w:rPr>
        <w:t>. Алайда қуықасты безінің обыры және бүйрек функциясының ауыр бұзылуы бар пациенттерге қолданудың клиникалық тәжірибесі жоқ. Осы топқа қолданған кезде сақтық таныту ұсынылады</w:t>
      </w:r>
      <w:r w:rsidR="00F05D1B" w:rsidRPr="00401940">
        <w:rPr>
          <w:rFonts w:ascii="Times New Roman" w:eastAsia="Times New Roman" w:hAnsi="Times New Roman" w:cs="Times New Roman"/>
          <w:sz w:val="24"/>
          <w:szCs w:val="24"/>
          <w:lang w:val="kk-KZ"/>
        </w:rPr>
        <w:t xml:space="preserve"> </w:t>
      </w:r>
      <w:r w:rsidR="00F05D1B" w:rsidRPr="00401940">
        <w:rPr>
          <w:rFonts w:ascii="Times New Roman" w:eastAsia="Times New Roman" w:hAnsi="Times New Roman" w:cs="Times New Roman"/>
          <w:color w:val="000000"/>
          <w:sz w:val="24"/>
          <w:szCs w:val="24"/>
          <w:lang w:val="kk-KZ" w:eastAsia="ru-RU"/>
        </w:rPr>
        <w:t>(4.4 бөлімін қараңыз)</w:t>
      </w:r>
      <w:r w:rsidRPr="00401940">
        <w:rPr>
          <w:rFonts w:ascii="Times New Roman" w:eastAsia="Times New Roman" w:hAnsi="Times New Roman" w:cs="Times New Roman"/>
          <w:sz w:val="24"/>
          <w:szCs w:val="24"/>
          <w:lang w:val="kk-KZ"/>
        </w:rPr>
        <w:t xml:space="preserve">. </w:t>
      </w:r>
      <w:r w:rsidRPr="00401940">
        <w:rPr>
          <w:rFonts w:ascii="Times New Roman" w:eastAsia="TimesNewRoman" w:hAnsi="Times New Roman" w:cs="Times New Roman"/>
          <w:sz w:val="24"/>
          <w:szCs w:val="24"/>
          <w:lang w:val="kk-KZ" w:eastAsia="ru-RU"/>
        </w:rPr>
        <w:t xml:space="preserve">  </w:t>
      </w:r>
      <w:r w:rsidRPr="00401940">
        <w:rPr>
          <w:rFonts w:ascii="Times New Roman" w:eastAsia="Times New Roman" w:hAnsi="Times New Roman" w:cs="Times New Roman"/>
          <w:sz w:val="24"/>
          <w:szCs w:val="24"/>
          <w:lang w:val="kk-KZ"/>
        </w:rPr>
        <w:t xml:space="preserve"> </w:t>
      </w:r>
    </w:p>
    <w:p w14:paraId="6E37A78C" w14:textId="77777777" w:rsidR="00A40A0E" w:rsidRPr="00401940" w:rsidRDefault="00A40A0E" w:rsidP="00A40A0E">
      <w:pPr>
        <w:shd w:val="clear" w:color="auto" w:fill="FFFFFF"/>
        <w:autoSpaceDE w:val="0"/>
        <w:autoSpaceDN w:val="0"/>
        <w:adjustRightInd w:val="0"/>
        <w:spacing w:after="0" w:line="240" w:lineRule="auto"/>
        <w:jc w:val="both"/>
        <w:rPr>
          <w:rFonts w:ascii="Times New Roman" w:eastAsia="Times New Roman" w:hAnsi="Times New Roman" w:cs="Times New Roman"/>
          <w:bCs/>
          <w:i/>
          <w:iCs/>
          <w:sz w:val="24"/>
          <w:szCs w:val="24"/>
          <w:lang w:val="kk-KZ" w:eastAsia="zh-CN"/>
        </w:rPr>
      </w:pPr>
      <w:r w:rsidRPr="00401940">
        <w:rPr>
          <w:rFonts w:ascii="Times New Roman" w:eastAsia="Times New Roman" w:hAnsi="Times New Roman" w:cs="Times New Roman"/>
          <w:bCs/>
          <w:i/>
          <w:iCs/>
          <w:sz w:val="24"/>
          <w:szCs w:val="24"/>
          <w:lang w:val="kk-KZ" w:eastAsia="ru-RU"/>
        </w:rPr>
        <w:t xml:space="preserve">Балалар </w:t>
      </w:r>
    </w:p>
    <w:p w14:paraId="6823A3E3" w14:textId="77777777" w:rsidR="00A40A0E" w:rsidRPr="00401940" w:rsidRDefault="00A40A0E" w:rsidP="00A40A0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rPr>
      </w:pP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препаратын балалар популяциясына қолданудың тиісті тәжірибесі жоқ. </w:t>
      </w:r>
    </w:p>
    <w:p w14:paraId="3A532963" w14:textId="77777777" w:rsidR="009973B0" w:rsidRPr="00401940" w:rsidRDefault="00A36D17" w:rsidP="00701A3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401940">
        <w:rPr>
          <w:rFonts w:ascii="Times New Roman" w:eastAsia="Calibri" w:hAnsi="Times New Roman" w:cs="Times New Roman"/>
          <w:b/>
          <w:bCs/>
          <w:sz w:val="24"/>
          <w:szCs w:val="24"/>
          <w:lang w:val="kk-KZ"/>
        </w:rPr>
        <w:t>Қолдану тәсілі</w:t>
      </w:r>
      <w:r w:rsidR="00A40A0E" w:rsidRPr="00401940">
        <w:rPr>
          <w:rFonts w:ascii="Times New Roman" w:eastAsia="Calibri" w:hAnsi="Times New Roman" w:cs="Times New Roman"/>
          <w:b/>
          <w:bCs/>
          <w:sz w:val="24"/>
          <w:szCs w:val="24"/>
          <w:lang w:val="kk-KZ"/>
        </w:rPr>
        <w:t xml:space="preserve"> </w:t>
      </w:r>
    </w:p>
    <w:p w14:paraId="2367805A" w14:textId="77777777" w:rsidR="00A40A0E" w:rsidRPr="00401940" w:rsidRDefault="00A40A0E" w:rsidP="00A40A0E">
      <w:pPr>
        <w:autoSpaceDE w:val="0"/>
        <w:autoSpaceDN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HelveticaWorld-Regular" w:hAnsi="Times New Roman" w:cs="Times New Roman"/>
          <w:sz w:val="24"/>
          <w:szCs w:val="24"/>
          <w:lang w:val="kk-KZ" w:eastAsia="ru-RU"/>
        </w:rPr>
        <w:lastRenderedPageBreak/>
        <w:t>Бидирон препараты ішке қабылдауға арналған.</w:t>
      </w:r>
      <w:r w:rsidRPr="00401940">
        <w:rPr>
          <w:rFonts w:ascii="Times New Roman" w:eastAsia="Times New Roman" w:hAnsi="Times New Roman" w:cs="Times New Roman"/>
          <w:sz w:val="24"/>
          <w:szCs w:val="24"/>
          <w:lang w:val="kk-KZ" w:eastAsia="ru-RU"/>
        </w:rPr>
        <w:t xml:space="preserve">  </w:t>
      </w:r>
    </w:p>
    <w:p w14:paraId="54B3B7D0" w14:textId="77777777" w:rsidR="009973B0" w:rsidRPr="00401940" w:rsidRDefault="00A40A0E" w:rsidP="00A40A0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401940">
        <w:rPr>
          <w:rFonts w:ascii="Times New Roman" w:eastAsia="HelveticaWorld-Regular" w:hAnsi="Times New Roman" w:cs="Times New Roman"/>
          <w:sz w:val="24"/>
          <w:szCs w:val="24"/>
          <w:lang w:val="kk-KZ" w:eastAsia="ru-RU"/>
        </w:rPr>
        <w:t xml:space="preserve">Бидирон </w:t>
      </w:r>
      <w:r w:rsidRPr="00401940">
        <w:rPr>
          <w:rFonts w:ascii="Times New Roman" w:eastAsia="Times New Roman" w:hAnsi="Times New Roman" w:cs="Times New Roman"/>
          <w:sz w:val="24"/>
          <w:szCs w:val="24"/>
          <w:lang w:val="kk-KZ" w:eastAsia="ru-RU"/>
        </w:rPr>
        <w:t>препаратын тамақтан кейін, ең кемінде, екі сағаттан соң қабылдау керек және таблетканы қабылдағаннан кейін, ең кемінде, бір сағат ішінде тамақ ішуге болмайды.  Таблетканы бүтіндей, сумен ішу керек.</w:t>
      </w:r>
      <w:r w:rsidR="009973B0" w:rsidRPr="00401940">
        <w:rPr>
          <w:rFonts w:ascii="Times New Roman" w:eastAsia="Times New Roman" w:hAnsi="Times New Roman" w:cs="Times New Roman"/>
          <w:color w:val="FF0000"/>
          <w:sz w:val="24"/>
          <w:szCs w:val="24"/>
        </w:rPr>
        <w:t xml:space="preserve"> </w:t>
      </w:r>
    </w:p>
    <w:p w14:paraId="0D9F8C78" w14:textId="77777777" w:rsidR="009C166C" w:rsidRPr="00401940" w:rsidRDefault="0068480B" w:rsidP="00701A32">
      <w:pPr>
        <w:spacing w:before="240" w:after="0" w:line="240" w:lineRule="auto"/>
        <w:jc w:val="both"/>
        <w:rPr>
          <w:rFonts w:ascii="Times New Roman" w:hAnsi="Times New Roman" w:cs="Times New Roman"/>
          <w:b/>
          <w:sz w:val="24"/>
          <w:szCs w:val="24"/>
        </w:rPr>
      </w:pPr>
      <w:r w:rsidRPr="00401940">
        <w:rPr>
          <w:rFonts w:ascii="Times New Roman" w:hAnsi="Times New Roman" w:cs="Times New Roman"/>
          <w:b/>
          <w:sz w:val="24"/>
          <w:szCs w:val="24"/>
        </w:rPr>
        <w:t>4.3. </w:t>
      </w:r>
      <w:r w:rsidR="00A36D17" w:rsidRPr="00401940">
        <w:rPr>
          <w:rFonts w:ascii="Times New Roman" w:eastAsia="Calibri" w:hAnsi="Times New Roman" w:cs="Times New Roman"/>
          <w:b/>
          <w:bCs/>
          <w:sz w:val="24"/>
          <w:szCs w:val="24"/>
          <w:lang w:val="kk-KZ"/>
        </w:rPr>
        <w:t>Қолдануға болмайтын жағдайлар</w:t>
      </w:r>
    </w:p>
    <w:p w14:paraId="3CDC8C45" w14:textId="38718182" w:rsidR="00A40A0E" w:rsidRPr="00401940" w:rsidRDefault="00A40A0E" w:rsidP="00A40A0E">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r w:rsidRPr="00401940">
        <w:rPr>
          <w:rFonts w:ascii="Times New Roman" w:eastAsia="Times New Roman" w:hAnsi="Times New Roman" w:cs="Times New Roman"/>
          <w:sz w:val="24"/>
          <w:szCs w:val="24"/>
          <w:lang w:val="kk-KZ" w:eastAsia="ru-RU"/>
        </w:rPr>
        <w:t xml:space="preserve">әсер етуші заттарға  немесе 6.1 бөлімінде атап көрсетілген қосымша заттардың кез келгеніне </w:t>
      </w:r>
      <w:r w:rsidR="00C24204" w:rsidRPr="00401940">
        <w:rPr>
          <w:rFonts w:ascii="Times New Roman" w:eastAsia="Times New Roman" w:hAnsi="Times New Roman" w:cs="Times New Roman"/>
          <w:sz w:val="24"/>
          <w:szCs w:val="24"/>
          <w:lang w:val="kk-KZ" w:eastAsia="ru-RU"/>
        </w:rPr>
        <w:t xml:space="preserve">аса </w:t>
      </w:r>
      <w:r w:rsidRPr="00401940">
        <w:rPr>
          <w:rFonts w:ascii="Times New Roman" w:eastAsia="Times New Roman" w:hAnsi="Times New Roman" w:cs="Times New Roman"/>
          <w:sz w:val="24"/>
          <w:szCs w:val="24"/>
          <w:lang w:val="kk-KZ" w:eastAsia="ru-RU"/>
        </w:rPr>
        <w:t>жоғары сезімталдық</w:t>
      </w:r>
      <w:r w:rsidRPr="00401940">
        <w:rPr>
          <w:rFonts w:ascii="Times New Roman" w:eastAsia="Times New Roman" w:hAnsi="Times New Roman" w:cs="Times New Roman"/>
          <w:bCs/>
          <w:color w:val="000000"/>
          <w:spacing w:val="-3"/>
          <w:sz w:val="24"/>
          <w:szCs w:val="24"/>
          <w:lang w:eastAsia="ru-RU"/>
        </w:rPr>
        <w:t>;</w:t>
      </w:r>
      <w:r w:rsidRPr="00401940">
        <w:rPr>
          <w:rFonts w:ascii="Times New Roman" w:eastAsia="Times New Roman" w:hAnsi="Times New Roman" w:cs="Times New Roman"/>
          <w:bCs/>
          <w:color w:val="000000"/>
          <w:spacing w:val="-3"/>
          <w:sz w:val="24"/>
          <w:szCs w:val="24"/>
          <w:lang w:val="kk-KZ" w:eastAsia="ru-RU"/>
        </w:rPr>
        <w:t xml:space="preserve"> </w:t>
      </w:r>
    </w:p>
    <w:p w14:paraId="73FE0124" w14:textId="0F10A42D" w:rsidR="00A40A0E" w:rsidRPr="00401940" w:rsidRDefault="00A40A0E" w:rsidP="00A40A0E">
      <w:pPr>
        <w:widowControl w:val="0"/>
        <w:numPr>
          <w:ilvl w:val="0"/>
          <w:numId w:val="2"/>
        </w:num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pacing w:val="-3"/>
          <w:sz w:val="24"/>
          <w:szCs w:val="24"/>
          <w:lang w:eastAsia="ru-RU"/>
        </w:rPr>
      </w:pPr>
      <w:r w:rsidRPr="00401940">
        <w:rPr>
          <w:rFonts w:ascii="Times New Roman" w:eastAsia="TimesNewRoman" w:hAnsi="Times New Roman" w:cs="Times New Roman"/>
          <w:sz w:val="24"/>
          <w:szCs w:val="24"/>
          <w:lang w:val="kk-KZ" w:eastAsia="ru-RU"/>
        </w:rPr>
        <w:t>бауыр функциясының ауыр бұзылуы (Чайлд-Пью жіктеуі бойынша С класы)</w:t>
      </w:r>
      <w:r w:rsidR="00C24204" w:rsidRPr="00401940">
        <w:rPr>
          <w:rFonts w:ascii="Times New Roman" w:eastAsia="TimesNewRoman" w:hAnsi="Times New Roman" w:cs="Times New Roman"/>
          <w:sz w:val="24"/>
          <w:szCs w:val="24"/>
          <w:lang w:val="kk-KZ" w:eastAsia="ru-RU"/>
        </w:rPr>
        <w:t xml:space="preserve"> </w:t>
      </w:r>
      <w:r w:rsidR="00C24204" w:rsidRPr="00401940">
        <w:rPr>
          <w:rFonts w:ascii="Times New Roman" w:eastAsia="Times New Roman" w:hAnsi="Times New Roman" w:cs="Times New Roman"/>
          <w:color w:val="000000"/>
          <w:sz w:val="24"/>
          <w:szCs w:val="24"/>
          <w:lang w:val="kk-KZ" w:eastAsia="ru-RU"/>
        </w:rPr>
        <w:t>(4.2, 4.4 және 5.2 бөлімдерін қараңыз)</w:t>
      </w:r>
      <w:r w:rsidRPr="00401940">
        <w:rPr>
          <w:rFonts w:ascii="Times New Roman" w:eastAsia="Times New Roman" w:hAnsi="Times New Roman" w:cs="Times New Roman"/>
          <w:bCs/>
          <w:color w:val="000000"/>
          <w:spacing w:val="-3"/>
          <w:sz w:val="24"/>
          <w:szCs w:val="24"/>
          <w:lang w:eastAsia="ru-RU"/>
        </w:rPr>
        <w:t>;</w:t>
      </w:r>
      <w:r w:rsidRPr="00401940">
        <w:rPr>
          <w:rFonts w:ascii="Times New Roman" w:eastAsia="Times New Roman" w:hAnsi="Times New Roman" w:cs="Times New Roman"/>
          <w:bCs/>
          <w:color w:val="000000"/>
          <w:spacing w:val="-3"/>
          <w:sz w:val="24"/>
          <w:szCs w:val="24"/>
          <w:lang w:val="kk-KZ" w:eastAsia="ru-RU"/>
        </w:rPr>
        <w:t xml:space="preserve"> </w:t>
      </w:r>
    </w:p>
    <w:p w14:paraId="7FBD0644" w14:textId="77777777" w:rsidR="00A40A0E" w:rsidRPr="00401940" w:rsidRDefault="00A40A0E" w:rsidP="00A40A0E">
      <w:pPr>
        <w:numPr>
          <w:ilvl w:val="0"/>
          <w:numId w:val="2"/>
        </w:numPr>
        <w:spacing w:after="0" w:line="240" w:lineRule="auto"/>
        <w:rPr>
          <w:rFonts w:ascii="Times New Roman" w:eastAsia="Times New Roman" w:hAnsi="Times New Roman" w:cs="Times New Roman"/>
          <w:bCs/>
          <w:color w:val="000000"/>
          <w:spacing w:val="-3"/>
          <w:sz w:val="24"/>
          <w:szCs w:val="24"/>
          <w:lang w:eastAsia="ru-RU"/>
        </w:rPr>
      </w:pPr>
      <w:r w:rsidRPr="00401940">
        <w:rPr>
          <w:rFonts w:ascii="Times New Roman" w:eastAsia="Times New Roman" w:hAnsi="Times New Roman" w:cs="Times New Roman"/>
          <w:bCs/>
          <w:color w:val="000000"/>
          <w:spacing w:val="-3"/>
          <w:sz w:val="24"/>
          <w:szCs w:val="24"/>
          <w:lang w:eastAsia="ru-RU"/>
        </w:rPr>
        <w:t>Бидирон преднизон</w:t>
      </w:r>
      <w:r w:rsidRPr="00401940">
        <w:rPr>
          <w:rFonts w:ascii="Times New Roman" w:eastAsia="Times New Roman" w:hAnsi="Times New Roman" w:cs="Times New Roman"/>
          <w:bCs/>
          <w:color w:val="000000"/>
          <w:spacing w:val="-3"/>
          <w:sz w:val="24"/>
          <w:szCs w:val="24"/>
          <w:lang w:val="kk-KZ" w:eastAsia="ru-RU"/>
        </w:rPr>
        <w:t>мен немесе</w:t>
      </w:r>
      <w:r w:rsidRPr="00401940">
        <w:rPr>
          <w:rFonts w:ascii="Times New Roman" w:eastAsia="Times New Roman" w:hAnsi="Times New Roman" w:cs="Times New Roman"/>
          <w:bCs/>
          <w:color w:val="000000"/>
          <w:spacing w:val="-3"/>
          <w:sz w:val="24"/>
          <w:szCs w:val="24"/>
          <w:lang w:eastAsia="ru-RU"/>
        </w:rPr>
        <w:t xml:space="preserve"> преднизолон</w:t>
      </w:r>
      <w:r w:rsidRPr="00401940">
        <w:rPr>
          <w:rFonts w:ascii="Times New Roman" w:eastAsia="Times New Roman" w:hAnsi="Times New Roman" w:cs="Times New Roman"/>
          <w:bCs/>
          <w:color w:val="000000"/>
          <w:spacing w:val="-3"/>
          <w:sz w:val="24"/>
          <w:szCs w:val="24"/>
          <w:lang w:val="kk-KZ" w:eastAsia="ru-RU"/>
        </w:rPr>
        <w:t xml:space="preserve">мен </w:t>
      </w:r>
      <w:r w:rsidRPr="00401940">
        <w:rPr>
          <w:rFonts w:ascii="Times New Roman" w:eastAsia="Times New Roman" w:hAnsi="Times New Roman" w:cs="Times New Roman"/>
          <w:bCs/>
          <w:color w:val="000000"/>
          <w:spacing w:val="-3"/>
          <w:sz w:val="24"/>
          <w:szCs w:val="24"/>
          <w:lang w:val="en-US" w:eastAsia="ru-RU"/>
        </w:rPr>
        <w:t>R</w:t>
      </w:r>
      <w:r w:rsidRPr="00401940">
        <w:rPr>
          <w:rFonts w:ascii="Times New Roman" w:eastAsia="Times New Roman" w:hAnsi="Times New Roman" w:cs="Times New Roman"/>
          <w:bCs/>
          <w:color w:val="000000"/>
          <w:spacing w:val="-3"/>
          <w:sz w:val="24"/>
          <w:szCs w:val="24"/>
          <w:lang w:eastAsia="ru-RU"/>
        </w:rPr>
        <w:t>а-223</w:t>
      </w:r>
      <w:r w:rsidRPr="00401940">
        <w:rPr>
          <w:rFonts w:ascii="Times New Roman" w:eastAsia="Times New Roman" w:hAnsi="Times New Roman" w:cs="Times New Roman"/>
          <w:bCs/>
          <w:color w:val="000000"/>
          <w:spacing w:val="-3"/>
          <w:sz w:val="24"/>
          <w:szCs w:val="24"/>
          <w:lang w:val="kk-KZ" w:eastAsia="ru-RU"/>
        </w:rPr>
        <w:t xml:space="preserve"> біріктір</w:t>
      </w:r>
      <w:r w:rsidR="003C4604" w:rsidRPr="00401940">
        <w:rPr>
          <w:rFonts w:ascii="Times New Roman" w:eastAsia="Times New Roman" w:hAnsi="Times New Roman" w:cs="Times New Roman"/>
          <w:bCs/>
          <w:color w:val="000000"/>
          <w:spacing w:val="-3"/>
          <w:sz w:val="24"/>
          <w:szCs w:val="24"/>
          <w:lang w:val="kk-KZ" w:eastAsia="ru-RU"/>
        </w:rPr>
        <w:t>іл</w:t>
      </w:r>
      <w:r w:rsidRPr="00401940">
        <w:rPr>
          <w:rFonts w:ascii="Times New Roman" w:eastAsia="Times New Roman" w:hAnsi="Times New Roman" w:cs="Times New Roman"/>
          <w:bCs/>
          <w:color w:val="000000"/>
          <w:spacing w:val="-3"/>
          <w:sz w:val="24"/>
          <w:szCs w:val="24"/>
          <w:lang w:val="kk-KZ" w:eastAsia="ru-RU"/>
        </w:rPr>
        <w:t>генде</w:t>
      </w:r>
      <w:r w:rsidRPr="00401940">
        <w:rPr>
          <w:rFonts w:ascii="Times New Roman" w:eastAsia="Times New Roman" w:hAnsi="Times New Roman" w:cs="Times New Roman"/>
          <w:bCs/>
          <w:color w:val="000000"/>
          <w:spacing w:val="-3"/>
          <w:sz w:val="24"/>
          <w:szCs w:val="24"/>
          <w:lang w:eastAsia="ru-RU"/>
        </w:rPr>
        <w:t>;</w:t>
      </w:r>
    </w:p>
    <w:p w14:paraId="11A66C3F" w14:textId="77777777" w:rsidR="00A40A0E" w:rsidRPr="00401940" w:rsidRDefault="003C4604" w:rsidP="00A40A0E">
      <w:pPr>
        <w:widowControl w:val="0"/>
        <w:numPr>
          <w:ilvl w:val="0"/>
          <w:numId w:val="2"/>
        </w:numPr>
        <w:shd w:val="clear" w:color="auto" w:fill="FFFFFF"/>
        <w:autoSpaceDE w:val="0"/>
        <w:autoSpaceDN w:val="0"/>
        <w:adjustRightInd w:val="0"/>
        <w:spacing w:after="0" w:line="240" w:lineRule="auto"/>
        <w:jc w:val="both"/>
        <w:rPr>
          <w:rFonts w:ascii="Times New Roman" w:hAnsi="Times New Roman"/>
          <w:sz w:val="24"/>
          <w:szCs w:val="24"/>
          <w:lang w:bidi="ar-IQ"/>
        </w:rPr>
      </w:pPr>
      <w:r w:rsidRPr="00401940">
        <w:rPr>
          <w:rFonts w:ascii="Times New Roman" w:eastAsia="Times New Roman" w:hAnsi="Times New Roman"/>
          <w:sz w:val="24"/>
          <w:szCs w:val="24"/>
          <w:lang w:val="kk-KZ" w:eastAsia="ru-RU"/>
        </w:rPr>
        <w:t xml:space="preserve">жүктілік және әйелдерде </w:t>
      </w:r>
      <w:r w:rsidR="00A40A0E" w:rsidRPr="00401940">
        <w:rPr>
          <w:rFonts w:ascii="Times New Roman" w:eastAsia="Times New Roman" w:hAnsi="Times New Roman"/>
          <w:sz w:val="24"/>
          <w:szCs w:val="24"/>
          <w:lang w:val="kk-KZ" w:eastAsia="ru-RU"/>
        </w:rPr>
        <w:t xml:space="preserve"> ұрпақ өрбіту жасы</w:t>
      </w:r>
      <w:r w:rsidRPr="00401940">
        <w:rPr>
          <w:rFonts w:ascii="Times New Roman" w:eastAsia="Times New Roman" w:hAnsi="Times New Roman"/>
          <w:sz w:val="24"/>
          <w:szCs w:val="24"/>
          <w:lang w:val="kk-KZ" w:eastAsia="ru-RU"/>
        </w:rPr>
        <w:t>нда</w:t>
      </w:r>
    </w:p>
    <w:p w14:paraId="38936502" w14:textId="77777777" w:rsidR="0068480B" w:rsidRPr="00401940" w:rsidRDefault="0068480B" w:rsidP="0068480B">
      <w:pPr>
        <w:pStyle w:val="a4"/>
        <w:jc w:val="both"/>
        <w:rPr>
          <w:rFonts w:ascii="Times New Roman" w:hAnsi="Times New Roman"/>
          <w:sz w:val="24"/>
          <w:szCs w:val="24"/>
          <w:lang w:val="ru-RU" w:bidi="ar-IQ"/>
        </w:rPr>
      </w:pPr>
    </w:p>
    <w:p w14:paraId="0996D971" w14:textId="77777777" w:rsidR="009F7D92" w:rsidRPr="00401940" w:rsidRDefault="009F7D92" w:rsidP="0068480B">
      <w:pPr>
        <w:pStyle w:val="a4"/>
        <w:jc w:val="both"/>
        <w:rPr>
          <w:rFonts w:ascii="Times New Roman" w:hAnsi="Times New Roman"/>
          <w:b/>
          <w:sz w:val="24"/>
          <w:szCs w:val="24"/>
          <w:lang w:val="ru-RU" w:bidi="ar-IQ"/>
        </w:rPr>
      </w:pPr>
      <w:r w:rsidRPr="00401940">
        <w:rPr>
          <w:rFonts w:ascii="Times New Roman" w:hAnsi="Times New Roman"/>
          <w:b/>
          <w:sz w:val="24"/>
          <w:szCs w:val="24"/>
          <w:lang w:val="ru-RU"/>
        </w:rPr>
        <w:t>4.4.</w:t>
      </w:r>
      <w:r w:rsidRPr="00401940">
        <w:rPr>
          <w:rFonts w:ascii="Times New Roman" w:hAnsi="Times New Roman"/>
          <w:b/>
          <w:sz w:val="24"/>
          <w:szCs w:val="24"/>
        </w:rPr>
        <w:t> </w:t>
      </w:r>
      <w:r w:rsidR="00A36D17" w:rsidRPr="00401940">
        <w:rPr>
          <w:rFonts w:ascii="Times New Roman" w:hAnsi="Times New Roman"/>
          <w:b/>
          <w:sz w:val="24"/>
          <w:szCs w:val="24"/>
          <w:lang w:val="kk-KZ"/>
        </w:rPr>
        <w:t>Айрықша нұ</w:t>
      </w:r>
      <w:r w:rsidR="00A36D17" w:rsidRPr="00401940">
        <w:rPr>
          <w:rFonts w:ascii="Times New Roman" w:hAnsi="Times New Roman" w:cs="Book Antiqua"/>
          <w:b/>
          <w:sz w:val="24"/>
          <w:szCs w:val="24"/>
          <w:lang w:val="kk-KZ"/>
        </w:rPr>
        <w:t>с</w:t>
      </w:r>
      <w:r w:rsidR="00A36D17" w:rsidRPr="00401940">
        <w:rPr>
          <w:rFonts w:ascii="Times New Roman" w:hAnsi="Times New Roman"/>
          <w:b/>
          <w:sz w:val="24"/>
          <w:szCs w:val="24"/>
          <w:lang w:val="kk-KZ"/>
        </w:rPr>
        <w:t>қ</w:t>
      </w:r>
      <w:r w:rsidR="00A36D17" w:rsidRPr="00401940">
        <w:rPr>
          <w:rFonts w:ascii="Times New Roman" w:hAnsi="Times New Roman" w:cs="Book Antiqua"/>
          <w:b/>
          <w:sz w:val="24"/>
          <w:szCs w:val="24"/>
          <w:lang w:val="kk-KZ"/>
        </w:rPr>
        <w:t>аулар</w:t>
      </w:r>
      <w:r w:rsidR="00A36D17" w:rsidRPr="00401940">
        <w:rPr>
          <w:rFonts w:ascii="Times New Roman" w:hAnsi="Times New Roman"/>
          <w:b/>
          <w:sz w:val="24"/>
          <w:szCs w:val="24"/>
          <w:lang w:val="kk-KZ"/>
        </w:rPr>
        <w:t xml:space="preserve"> </w:t>
      </w:r>
      <w:r w:rsidR="00A36D17" w:rsidRPr="00401940">
        <w:rPr>
          <w:rFonts w:ascii="Times New Roman" w:hAnsi="Times New Roman" w:cs="Book Antiqua"/>
          <w:b/>
          <w:sz w:val="24"/>
          <w:szCs w:val="24"/>
          <w:lang w:val="kk-KZ"/>
        </w:rPr>
        <w:t>ж</w:t>
      </w:r>
      <w:r w:rsidR="00A36D17" w:rsidRPr="00401940">
        <w:rPr>
          <w:rFonts w:ascii="Times New Roman" w:hAnsi="Times New Roman"/>
          <w:b/>
          <w:sz w:val="24"/>
          <w:szCs w:val="24"/>
          <w:lang w:val="kk-KZ"/>
        </w:rPr>
        <w:t>ә</w:t>
      </w:r>
      <w:r w:rsidR="00A36D17" w:rsidRPr="00401940">
        <w:rPr>
          <w:rFonts w:ascii="Times New Roman" w:hAnsi="Times New Roman" w:cs="Book Antiqua"/>
          <w:b/>
          <w:sz w:val="24"/>
          <w:szCs w:val="24"/>
          <w:lang w:val="kk-KZ"/>
        </w:rPr>
        <w:t>не</w:t>
      </w:r>
      <w:r w:rsidR="00A36D17" w:rsidRPr="00401940">
        <w:rPr>
          <w:rFonts w:ascii="Times New Roman" w:hAnsi="Times New Roman"/>
          <w:b/>
          <w:sz w:val="24"/>
          <w:szCs w:val="24"/>
          <w:lang w:val="kk-KZ"/>
        </w:rPr>
        <w:t xml:space="preserve"> пай</w:t>
      </w:r>
      <w:r w:rsidR="00A36D17" w:rsidRPr="00401940">
        <w:rPr>
          <w:rFonts w:ascii="Times New Roman" w:hAnsi="Times New Roman" w:cs="Book Antiqua"/>
          <w:b/>
          <w:sz w:val="24"/>
          <w:szCs w:val="24"/>
          <w:lang w:val="kk-KZ"/>
        </w:rPr>
        <w:t>далану</w:t>
      </w:r>
      <w:r w:rsidR="00A36D17" w:rsidRPr="00401940">
        <w:rPr>
          <w:rFonts w:ascii="Times New Roman" w:hAnsi="Times New Roman"/>
          <w:b/>
          <w:sz w:val="24"/>
          <w:szCs w:val="24"/>
          <w:lang w:val="kk-KZ"/>
        </w:rPr>
        <w:t xml:space="preserve"> </w:t>
      </w:r>
      <w:r w:rsidR="00A36D17" w:rsidRPr="00401940">
        <w:rPr>
          <w:rFonts w:ascii="Times New Roman" w:hAnsi="Times New Roman" w:cs="Book Antiqua"/>
          <w:b/>
          <w:sz w:val="24"/>
          <w:szCs w:val="24"/>
          <w:lang w:val="kk-KZ"/>
        </w:rPr>
        <w:t>кезіндегі</w:t>
      </w:r>
      <w:r w:rsidR="00A36D17" w:rsidRPr="00401940">
        <w:rPr>
          <w:rFonts w:ascii="Times New Roman" w:hAnsi="Times New Roman"/>
          <w:b/>
          <w:sz w:val="24"/>
          <w:szCs w:val="24"/>
          <w:lang w:val="kk-KZ"/>
        </w:rPr>
        <w:t xml:space="preserve"> </w:t>
      </w:r>
      <w:r w:rsidR="00A36D17" w:rsidRPr="00401940">
        <w:rPr>
          <w:rFonts w:ascii="Times New Roman" w:hAnsi="Times New Roman" w:cs="Book Antiqua"/>
          <w:b/>
          <w:sz w:val="24"/>
          <w:szCs w:val="24"/>
          <w:lang w:val="kk-KZ"/>
        </w:rPr>
        <w:t>са</w:t>
      </w:r>
      <w:r w:rsidR="00A36D17" w:rsidRPr="00401940">
        <w:rPr>
          <w:rFonts w:ascii="Times New Roman" w:hAnsi="Times New Roman"/>
          <w:b/>
          <w:sz w:val="24"/>
          <w:szCs w:val="24"/>
          <w:lang w:val="kk-KZ"/>
        </w:rPr>
        <w:t>қ</w:t>
      </w:r>
      <w:r w:rsidR="00A36D17" w:rsidRPr="00401940">
        <w:rPr>
          <w:rFonts w:ascii="Times New Roman" w:hAnsi="Times New Roman" w:cs="Book Antiqua"/>
          <w:b/>
          <w:sz w:val="24"/>
          <w:szCs w:val="24"/>
          <w:lang w:val="kk-KZ"/>
        </w:rPr>
        <w:t>тандыру</w:t>
      </w:r>
      <w:r w:rsidR="00A36D17" w:rsidRPr="00401940">
        <w:rPr>
          <w:rFonts w:ascii="Times New Roman" w:hAnsi="Times New Roman"/>
          <w:b/>
          <w:sz w:val="24"/>
          <w:szCs w:val="24"/>
          <w:lang w:val="kk-KZ"/>
        </w:rPr>
        <w:t xml:space="preserve"> </w:t>
      </w:r>
      <w:r w:rsidR="00A36D17" w:rsidRPr="00401940">
        <w:rPr>
          <w:rFonts w:ascii="Times New Roman" w:hAnsi="Times New Roman" w:cs="Book Antiqua"/>
          <w:b/>
          <w:sz w:val="24"/>
          <w:szCs w:val="24"/>
          <w:lang w:val="kk-KZ"/>
        </w:rPr>
        <w:t>шара</w:t>
      </w:r>
      <w:r w:rsidR="00A36D17" w:rsidRPr="00401940">
        <w:rPr>
          <w:rFonts w:ascii="Times New Roman" w:hAnsi="Times New Roman"/>
          <w:b/>
          <w:sz w:val="24"/>
          <w:szCs w:val="24"/>
          <w:lang w:val="kk-KZ"/>
        </w:rPr>
        <w:t>лары</w:t>
      </w:r>
    </w:p>
    <w:p w14:paraId="7B20841C" w14:textId="77777777" w:rsidR="001F6ABF" w:rsidRPr="00401940" w:rsidRDefault="001F6ABF" w:rsidP="001F6ABF">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Артериялық гипертензия, гипокалиемия, сұйықтықтың іркілуі және минералокортикоидтардың шамадан тыс болуы салдарынан жүрек жеткіліксіздігі</w:t>
      </w:r>
    </w:p>
    <w:p w14:paraId="297931FD" w14:textId="798EFA95" w:rsidR="001F6ABF" w:rsidRPr="00401940" w:rsidRDefault="001F6ABF" w:rsidP="001F6ABF">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Бидирон препараты гипертензияны, гипокалиемияны және сұйықтықтың іркілуін туындатуы мүмкін</w:t>
      </w:r>
      <w:r w:rsidR="00C24204" w:rsidRPr="00401940">
        <w:rPr>
          <w:rFonts w:ascii="Times New Roman" w:eastAsia="Times New Roman" w:hAnsi="Times New Roman" w:cs="Times New Roman"/>
          <w:sz w:val="24"/>
          <w:szCs w:val="24"/>
          <w:lang w:val="kk-KZ" w:eastAsia="ru-RU"/>
        </w:rPr>
        <w:t xml:space="preserve"> </w:t>
      </w:r>
      <w:r w:rsidR="00C24204" w:rsidRPr="00401940">
        <w:rPr>
          <w:rFonts w:ascii="Times New Roman" w:eastAsia="Times New Roman" w:hAnsi="Times New Roman" w:cs="Times New Roman"/>
          <w:color w:val="000000"/>
          <w:sz w:val="24"/>
          <w:szCs w:val="24"/>
          <w:lang w:val="kk-KZ" w:eastAsia="ru-RU"/>
        </w:rPr>
        <w:t>(4.8 бөлімін қараңыз)</w:t>
      </w:r>
      <w:r w:rsidRPr="00401940">
        <w:rPr>
          <w:rFonts w:ascii="Times New Roman" w:eastAsia="Times New Roman" w:hAnsi="Times New Roman" w:cs="Times New Roman"/>
          <w:sz w:val="24"/>
          <w:szCs w:val="24"/>
          <w:lang w:val="kk-KZ" w:eastAsia="ru-RU"/>
        </w:rPr>
        <w:t>, бұл симптомдар CYP17 тежелуі нәтижесінде минералокортикоид деңгейлерінің өсуі салдарынан болуы мүмкін</w:t>
      </w:r>
      <w:r w:rsidR="00C24204" w:rsidRPr="00401940">
        <w:rPr>
          <w:rFonts w:ascii="Times New Roman" w:eastAsia="Times New Roman" w:hAnsi="Times New Roman" w:cs="Times New Roman"/>
          <w:sz w:val="24"/>
          <w:szCs w:val="24"/>
          <w:lang w:val="kk-KZ" w:eastAsia="ru-RU"/>
        </w:rPr>
        <w:t xml:space="preserve"> </w:t>
      </w:r>
      <w:r w:rsidR="00C24204" w:rsidRPr="00401940">
        <w:rPr>
          <w:rFonts w:ascii="Times New Roman" w:eastAsia="Times New Roman" w:hAnsi="Times New Roman" w:cs="Times New Roman"/>
          <w:color w:val="000000"/>
          <w:sz w:val="24"/>
          <w:szCs w:val="24"/>
          <w:lang w:val="kk-KZ" w:eastAsia="ru-RU"/>
        </w:rPr>
        <w:t>(5.1 бөлімін қараңыз)</w:t>
      </w:r>
      <w:r w:rsidRPr="00401940">
        <w:rPr>
          <w:rFonts w:ascii="Times New Roman" w:eastAsia="Times New Roman" w:hAnsi="Times New Roman" w:cs="Times New Roman"/>
          <w:sz w:val="24"/>
          <w:szCs w:val="24"/>
          <w:lang w:val="kk-KZ" w:eastAsia="ru-RU"/>
        </w:rPr>
        <w:t>. Кортикостероидтарды бір мезгілде қабылдау адренокортикотроптық гормонның (АКТГ) стимуляциялайтын әсерін азайтады, бұл осы жағымсыз құбылыстар жиілігінің және ауырлығының төмендеуіне әкеледі. Жағдайлары артериялық қысым жоғарылағанда, гипокалиемия дамығанда (мысалы, жүрек гликозидтерін қабылдап жүрген пациенттерде) немесе сұйықтық іркілгенде (мысалы, жүрек жеткіліксіздігі бар пациенттерде, ауыр немесе тұрақсыз стенокардиясы бар, миокард инфарктісін немесе қарыншалық аритмияны басынан өткерген, сондай-ақ бүйректің ауыр жеткіліксіздігі бар пациенттерде) жағдайы нашарлауы мүмкін науқастарды емдегенде сақтық таныту керек.</w:t>
      </w:r>
      <w:r w:rsidR="00164586" w:rsidRPr="00401940">
        <w:rPr>
          <w:rFonts w:ascii="Times New Roman" w:eastAsia="Times New Roman" w:hAnsi="Times New Roman" w:cs="Times New Roman"/>
          <w:sz w:val="24"/>
          <w:szCs w:val="24"/>
          <w:lang w:val="kk-KZ" w:eastAsia="ru-RU"/>
        </w:rPr>
        <w:t xml:space="preserve"> </w:t>
      </w:r>
    </w:p>
    <w:p w14:paraId="297F8EA7" w14:textId="0BC95FCE" w:rsidR="005A53ED" w:rsidRPr="00401940" w:rsidRDefault="001F6ABF" w:rsidP="001F6ABF">
      <w:pPr>
        <w:widowControl w:val="0"/>
        <w:suppressAutoHyphens/>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rPr>
        <w:t xml:space="preserve"> препаратын анамнезінде жүрек-қантамыр аурулары бар пациенттерге сақтықпен тағайындау керек. </w:t>
      </w:r>
      <w:r w:rsidR="0079635D" w:rsidRPr="00401940">
        <w:rPr>
          <w:rFonts w:ascii="Times New Roman" w:eastAsia="Times New Roman" w:hAnsi="Times New Roman" w:cs="Times New Roman"/>
          <w:sz w:val="24"/>
          <w:szCs w:val="24"/>
          <w:lang w:val="kk-KZ"/>
        </w:rPr>
        <w:t>Абиратерон</w:t>
      </w:r>
      <w:r w:rsidR="005A53ED" w:rsidRPr="00401940">
        <w:rPr>
          <w:rFonts w:ascii="Times New Roman" w:eastAsia="Times New Roman" w:hAnsi="Times New Roman" w:cs="Times New Roman"/>
          <w:sz w:val="24"/>
          <w:szCs w:val="24"/>
          <w:lang w:val="kk-KZ"/>
        </w:rPr>
        <w:t xml:space="preserve"> ацетат</w:t>
      </w:r>
      <w:r w:rsidR="0079635D" w:rsidRPr="00401940">
        <w:rPr>
          <w:rFonts w:ascii="Times New Roman" w:eastAsia="Times New Roman" w:hAnsi="Times New Roman" w:cs="Times New Roman"/>
          <w:sz w:val="24"/>
          <w:szCs w:val="24"/>
          <w:lang w:val="kk-KZ"/>
        </w:rPr>
        <w:t>ы препаратымен жүргізілген 3 фазадағы зерттеуден</w:t>
      </w:r>
      <w:r w:rsidR="005A53ED" w:rsidRPr="00401940">
        <w:rPr>
          <w:rFonts w:ascii="Times New Roman" w:eastAsia="Times New Roman" w:hAnsi="Times New Roman" w:cs="Times New Roman"/>
          <w:sz w:val="24"/>
          <w:szCs w:val="24"/>
          <w:lang w:val="kk-KZ"/>
        </w:rPr>
        <w:t xml:space="preserve">, </w:t>
      </w:r>
      <w:r w:rsidR="0079635D" w:rsidRPr="00401940">
        <w:rPr>
          <w:rFonts w:ascii="Times New Roman" w:eastAsia="Times New Roman" w:hAnsi="Times New Roman" w:cs="Times New Roman"/>
          <w:sz w:val="24"/>
          <w:szCs w:val="24"/>
          <w:lang w:val="kk-KZ"/>
        </w:rPr>
        <w:t>бақыланбайтын</w:t>
      </w:r>
      <w:r w:rsidR="005A53ED" w:rsidRPr="00401940">
        <w:rPr>
          <w:rFonts w:ascii="Times New Roman" w:eastAsia="Times New Roman" w:hAnsi="Times New Roman" w:cs="Times New Roman"/>
          <w:sz w:val="24"/>
          <w:szCs w:val="24"/>
          <w:lang w:val="kk-KZ"/>
        </w:rPr>
        <w:t xml:space="preserve"> артери</w:t>
      </w:r>
      <w:r w:rsidR="0079635D" w:rsidRPr="00401940">
        <w:rPr>
          <w:rFonts w:ascii="Times New Roman" w:eastAsia="Times New Roman" w:hAnsi="Times New Roman" w:cs="Times New Roman"/>
          <w:sz w:val="24"/>
          <w:szCs w:val="24"/>
          <w:lang w:val="kk-KZ"/>
        </w:rPr>
        <w:t>ялық гипертензиясы</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 xml:space="preserve">соңғы 6 айда </w:t>
      </w:r>
      <w:r w:rsidR="0079635D" w:rsidRPr="00401940">
        <w:rPr>
          <w:rFonts w:ascii="Times New Roman" w:eastAsia="Times New Roman" w:hAnsi="Times New Roman" w:cs="Times New Roman"/>
          <w:sz w:val="24"/>
          <w:szCs w:val="24"/>
          <w:lang w:val="kk-KZ"/>
        </w:rPr>
        <w:t xml:space="preserve">миокард </w:t>
      </w:r>
      <w:r w:rsidR="005A53ED" w:rsidRPr="00401940">
        <w:rPr>
          <w:rFonts w:ascii="Times New Roman" w:eastAsia="Times New Roman" w:hAnsi="Times New Roman" w:cs="Times New Roman"/>
          <w:sz w:val="24"/>
          <w:szCs w:val="24"/>
          <w:lang w:val="kk-KZ"/>
        </w:rPr>
        <w:t>инфаркт</w:t>
      </w:r>
      <w:r w:rsidR="0079635D" w:rsidRPr="00401940">
        <w:rPr>
          <w:rFonts w:ascii="Times New Roman" w:eastAsia="Times New Roman" w:hAnsi="Times New Roman" w:cs="Times New Roman"/>
          <w:sz w:val="24"/>
          <w:szCs w:val="24"/>
          <w:lang w:val="kk-KZ"/>
        </w:rPr>
        <w:t>ісімен немесе</w:t>
      </w:r>
      <w:r w:rsidR="005A53ED" w:rsidRPr="00401940">
        <w:rPr>
          <w:rFonts w:ascii="Times New Roman" w:eastAsia="Times New Roman" w:hAnsi="Times New Roman" w:cs="Times New Roman"/>
          <w:sz w:val="24"/>
          <w:szCs w:val="24"/>
          <w:lang w:val="kk-KZ"/>
        </w:rPr>
        <w:t xml:space="preserve"> артери</w:t>
      </w:r>
      <w:r w:rsidR="0079635D" w:rsidRPr="00401940">
        <w:rPr>
          <w:rFonts w:ascii="Times New Roman" w:eastAsia="Times New Roman" w:hAnsi="Times New Roman" w:cs="Times New Roman"/>
          <w:sz w:val="24"/>
          <w:szCs w:val="24"/>
          <w:lang w:val="kk-KZ"/>
        </w:rPr>
        <w:t xml:space="preserve">ялық </w:t>
      </w:r>
      <w:r w:rsidR="005A53ED" w:rsidRPr="00401940">
        <w:rPr>
          <w:rFonts w:ascii="Times New Roman" w:eastAsia="Times New Roman" w:hAnsi="Times New Roman" w:cs="Times New Roman"/>
          <w:sz w:val="24"/>
          <w:szCs w:val="24"/>
          <w:lang w:val="kk-KZ"/>
        </w:rPr>
        <w:t>тромбо</w:t>
      </w:r>
      <w:r w:rsidR="0079635D" w:rsidRPr="00401940">
        <w:rPr>
          <w:rFonts w:ascii="Times New Roman" w:eastAsia="Times New Roman" w:hAnsi="Times New Roman" w:cs="Times New Roman"/>
          <w:sz w:val="24"/>
          <w:szCs w:val="24"/>
          <w:lang w:val="kk-KZ"/>
        </w:rPr>
        <w:t xml:space="preserve">здық </w:t>
      </w:r>
      <w:r w:rsidR="00164586" w:rsidRPr="00401940">
        <w:rPr>
          <w:rFonts w:ascii="Times New Roman" w:eastAsia="Times New Roman" w:hAnsi="Times New Roman" w:cs="Times New Roman"/>
          <w:sz w:val="24"/>
          <w:szCs w:val="24"/>
          <w:lang w:val="kk-KZ"/>
        </w:rPr>
        <w:t>асқынулармен қатар жүрген клиникалық маңызы бар жүрек ауруы,</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ауыр немесе тұрақсыз стенокардиясы</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немесе</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 xml:space="preserve">NYHA жіктеуі бойынша III немесе IV функционалдық класындағы жүрек жеткіліксіздігі  </w:t>
      </w:r>
      <w:r w:rsidR="005A53ED" w:rsidRPr="00401940">
        <w:rPr>
          <w:rFonts w:ascii="Times New Roman" w:eastAsia="Times New Roman" w:hAnsi="Times New Roman" w:cs="Times New Roman"/>
          <w:sz w:val="24"/>
          <w:szCs w:val="24"/>
          <w:lang w:val="kk-KZ"/>
        </w:rPr>
        <w:t>(301</w:t>
      </w:r>
      <w:r w:rsidR="00164586" w:rsidRPr="00401940">
        <w:rPr>
          <w:rFonts w:ascii="Times New Roman" w:eastAsia="Times New Roman" w:hAnsi="Times New Roman" w:cs="Times New Roman"/>
          <w:sz w:val="24"/>
          <w:szCs w:val="24"/>
          <w:lang w:val="kk-KZ"/>
        </w:rPr>
        <w:t xml:space="preserve"> зерттеуі</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немесе</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 xml:space="preserve">II-IV функционалдық класындағы жүрек жеткіліксіздігі бар </w:t>
      </w:r>
      <w:r w:rsidR="005A53ED" w:rsidRPr="00401940">
        <w:rPr>
          <w:rFonts w:ascii="Times New Roman" w:eastAsia="Times New Roman" w:hAnsi="Times New Roman" w:cs="Times New Roman"/>
          <w:sz w:val="24"/>
          <w:szCs w:val="24"/>
          <w:lang w:val="kk-KZ"/>
        </w:rPr>
        <w:t xml:space="preserve">(3011 </w:t>
      </w:r>
      <w:r w:rsidR="00164586" w:rsidRPr="00401940">
        <w:rPr>
          <w:rFonts w:ascii="Times New Roman" w:eastAsia="Times New Roman" w:hAnsi="Times New Roman" w:cs="Times New Roman"/>
          <w:sz w:val="24"/>
          <w:szCs w:val="24"/>
          <w:lang w:val="kk-KZ"/>
        </w:rPr>
        <w:t>және</w:t>
      </w:r>
      <w:r w:rsidR="005A53ED" w:rsidRPr="00401940">
        <w:rPr>
          <w:rFonts w:ascii="Times New Roman" w:eastAsia="Times New Roman" w:hAnsi="Times New Roman" w:cs="Times New Roman"/>
          <w:sz w:val="24"/>
          <w:szCs w:val="24"/>
          <w:lang w:val="kk-KZ"/>
        </w:rPr>
        <w:t xml:space="preserve"> 302</w:t>
      </w:r>
      <w:r w:rsidR="00164586" w:rsidRPr="00401940">
        <w:rPr>
          <w:rFonts w:ascii="Times New Roman" w:eastAsia="Times New Roman" w:hAnsi="Times New Roman" w:cs="Times New Roman"/>
          <w:sz w:val="24"/>
          <w:szCs w:val="24"/>
          <w:lang w:val="kk-KZ"/>
        </w:rPr>
        <w:t xml:space="preserve"> зерттеулері</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немесе</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 xml:space="preserve">сол жақ қарыншаның лықсыту фракциясы &lt;50% пациенттер  шығарылды. </w:t>
      </w:r>
      <w:r w:rsidR="005A53ED" w:rsidRPr="00401940">
        <w:rPr>
          <w:rFonts w:ascii="Times New Roman" w:eastAsia="Times New Roman" w:hAnsi="Times New Roman" w:cs="Times New Roman"/>
          <w:sz w:val="24"/>
          <w:szCs w:val="24"/>
          <w:lang w:val="kk-KZ"/>
        </w:rPr>
        <w:t xml:space="preserve">3011 </w:t>
      </w:r>
      <w:r w:rsidR="00164586" w:rsidRPr="00401940">
        <w:rPr>
          <w:rFonts w:ascii="Times New Roman" w:eastAsia="Times New Roman" w:hAnsi="Times New Roman" w:cs="Times New Roman"/>
          <w:sz w:val="24"/>
          <w:szCs w:val="24"/>
          <w:lang w:val="kk-KZ"/>
        </w:rPr>
        <w:t>және</w:t>
      </w:r>
      <w:r w:rsidR="005A53ED" w:rsidRPr="00401940">
        <w:rPr>
          <w:rFonts w:ascii="Times New Roman" w:eastAsia="Times New Roman" w:hAnsi="Times New Roman" w:cs="Times New Roman"/>
          <w:sz w:val="24"/>
          <w:szCs w:val="24"/>
          <w:lang w:val="kk-KZ"/>
        </w:rPr>
        <w:t xml:space="preserve"> 302 </w:t>
      </w:r>
      <w:r w:rsidR="00164586" w:rsidRPr="00401940">
        <w:rPr>
          <w:rFonts w:ascii="Times New Roman" w:eastAsia="Times New Roman" w:hAnsi="Times New Roman" w:cs="Times New Roman"/>
          <w:sz w:val="24"/>
          <w:szCs w:val="24"/>
          <w:lang w:val="kk-KZ"/>
        </w:rPr>
        <w:t>зерттеулерінен</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дәрі-дәрмектік емді қажет ететін</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 xml:space="preserve">жүрекшелер </w:t>
      </w:r>
      <w:r w:rsidR="005A53ED" w:rsidRPr="00401940">
        <w:rPr>
          <w:rFonts w:ascii="Times New Roman" w:eastAsia="Times New Roman" w:hAnsi="Times New Roman" w:cs="Times New Roman"/>
          <w:sz w:val="24"/>
          <w:szCs w:val="24"/>
          <w:lang w:val="kk-KZ"/>
        </w:rPr>
        <w:t>фибрилляци</w:t>
      </w:r>
      <w:r w:rsidR="00164586" w:rsidRPr="00401940">
        <w:rPr>
          <w:rFonts w:ascii="Times New Roman" w:eastAsia="Times New Roman" w:hAnsi="Times New Roman" w:cs="Times New Roman"/>
          <w:sz w:val="24"/>
          <w:szCs w:val="24"/>
          <w:lang w:val="kk-KZ"/>
        </w:rPr>
        <w:t>ясы немесе басқа</w:t>
      </w:r>
      <w:r w:rsidR="005A53ED" w:rsidRPr="00401940">
        <w:rPr>
          <w:rFonts w:ascii="Times New Roman" w:eastAsia="Times New Roman" w:hAnsi="Times New Roman" w:cs="Times New Roman"/>
          <w:sz w:val="24"/>
          <w:szCs w:val="24"/>
          <w:lang w:val="kk-KZ"/>
        </w:rPr>
        <w:t xml:space="preserve"> </w:t>
      </w:r>
      <w:r w:rsidR="00164586" w:rsidRPr="00401940">
        <w:rPr>
          <w:rFonts w:ascii="Times New Roman" w:eastAsia="Times New Roman" w:hAnsi="Times New Roman" w:cs="Times New Roman"/>
          <w:sz w:val="24"/>
          <w:szCs w:val="24"/>
          <w:lang w:val="kk-KZ"/>
        </w:rPr>
        <w:t>жүрек</w:t>
      </w:r>
      <w:r w:rsidR="005A53ED" w:rsidRPr="00401940">
        <w:rPr>
          <w:rFonts w:ascii="Times New Roman" w:eastAsia="Times New Roman" w:hAnsi="Times New Roman" w:cs="Times New Roman"/>
          <w:sz w:val="24"/>
          <w:szCs w:val="24"/>
          <w:lang w:val="kk-KZ"/>
        </w:rPr>
        <w:t xml:space="preserve"> аритми</w:t>
      </w:r>
      <w:r w:rsidR="00164586" w:rsidRPr="00401940">
        <w:rPr>
          <w:rFonts w:ascii="Times New Roman" w:eastAsia="Times New Roman" w:hAnsi="Times New Roman" w:cs="Times New Roman"/>
          <w:sz w:val="24"/>
          <w:szCs w:val="24"/>
          <w:lang w:val="kk-KZ"/>
        </w:rPr>
        <w:t>ясы бар пациенттер  шығарылды</w:t>
      </w:r>
      <w:r w:rsidR="005A53ED" w:rsidRPr="00401940">
        <w:rPr>
          <w:rFonts w:ascii="Times New Roman" w:eastAsia="Times New Roman" w:hAnsi="Times New Roman" w:cs="Times New Roman"/>
          <w:sz w:val="24"/>
          <w:szCs w:val="24"/>
          <w:lang w:val="kk-KZ"/>
        </w:rPr>
        <w:t>.</w:t>
      </w:r>
      <w:r w:rsidR="00625CC7" w:rsidRPr="00401940">
        <w:rPr>
          <w:sz w:val="24"/>
          <w:szCs w:val="24"/>
          <w:lang w:val="kk-KZ"/>
        </w:rPr>
        <w:t xml:space="preserve"> </w:t>
      </w:r>
      <w:r w:rsidR="00625CC7" w:rsidRPr="00401940">
        <w:rPr>
          <w:rFonts w:ascii="Times New Roman" w:eastAsia="Times New Roman" w:hAnsi="Times New Roman" w:cs="Times New Roman"/>
          <w:sz w:val="24"/>
          <w:szCs w:val="24"/>
          <w:lang w:val="kk-KZ"/>
        </w:rPr>
        <w:t>Сол жақ қарыншаның лықсыту фракциясы &lt;50% немесе NYHA жіктеуі бойынша III немесе IV функционалдық класындағы жүрек жеткіліксіздігі (301 зерттеуінде) немесе NYHA жіктеуі бойынша II-IV функционалдық класындағы жүрек жеткіліксіздігі бар (3011 және 302 зерттеулерінде) пациенттер үшін қауіпсіздігі анықталмаған</w:t>
      </w:r>
      <w:r w:rsidR="00C24204" w:rsidRPr="00401940">
        <w:rPr>
          <w:rFonts w:ascii="Times New Roman" w:eastAsia="Times New Roman" w:hAnsi="Times New Roman" w:cs="Times New Roman"/>
          <w:sz w:val="24"/>
          <w:szCs w:val="24"/>
          <w:lang w:val="kk-KZ"/>
        </w:rPr>
        <w:t xml:space="preserve"> </w:t>
      </w:r>
      <w:r w:rsidR="00C24204" w:rsidRPr="00401940">
        <w:rPr>
          <w:rFonts w:ascii="Times New Roman" w:eastAsia="Times New Roman" w:hAnsi="Times New Roman" w:cs="Times New Roman"/>
          <w:color w:val="000000"/>
          <w:sz w:val="24"/>
          <w:szCs w:val="24"/>
          <w:lang w:val="kk-KZ" w:eastAsia="ru-RU"/>
        </w:rPr>
        <w:t>(4.8 және 5.1 бөлімдерін қараңыз)</w:t>
      </w:r>
      <w:r w:rsidR="00625CC7" w:rsidRPr="00401940">
        <w:rPr>
          <w:rFonts w:ascii="Times New Roman" w:eastAsia="Times New Roman" w:hAnsi="Times New Roman" w:cs="Times New Roman"/>
          <w:sz w:val="24"/>
          <w:szCs w:val="24"/>
          <w:lang w:val="kk-KZ"/>
        </w:rPr>
        <w:t>.</w:t>
      </w:r>
      <w:r w:rsidR="005A53ED" w:rsidRPr="00401940">
        <w:rPr>
          <w:rFonts w:ascii="Times New Roman" w:eastAsia="Times New Roman" w:hAnsi="Times New Roman" w:cs="Times New Roman"/>
          <w:sz w:val="24"/>
          <w:szCs w:val="24"/>
          <w:lang w:val="kk-KZ"/>
        </w:rPr>
        <w:t xml:space="preserve"> </w:t>
      </w:r>
    </w:p>
    <w:p w14:paraId="1D906B0C" w14:textId="4973638A" w:rsidR="004220B7" w:rsidRPr="00401940" w:rsidRDefault="004220B7" w:rsidP="001F6ABF">
      <w:pPr>
        <w:widowControl w:val="0"/>
        <w:suppressAutoHyphens/>
        <w:spacing w:after="0" w:line="240" w:lineRule="auto"/>
        <w:jc w:val="both"/>
        <w:rPr>
          <w:rFonts w:ascii="Times New Roman" w:eastAsia="Times New Roman" w:hAnsi="Times New Roman" w:cs="Times New Roman"/>
          <w:kern w:val="1"/>
          <w:sz w:val="24"/>
          <w:szCs w:val="24"/>
          <w:lang w:val="kk-KZ" w:eastAsia="ar-SA"/>
        </w:rPr>
      </w:pPr>
      <w:r w:rsidRPr="00401940">
        <w:rPr>
          <w:rFonts w:ascii="Times New Roman" w:eastAsia="Times New Roman" w:hAnsi="Times New Roman" w:cs="Times New Roman"/>
          <w:kern w:val="1"/>
          <w:sz w:val="24"/>
          <w:szCs w:val="24"/>
          <w:lang w:val="kk-KZ" w:eastAsia="ar-SA"/>
        </w:rPr>
        <w:t xml:space="preserve">Жүректің іркілген жеткіліксіздігінің (мысалы, анамнезінде жүрек жеткіліксіздігінің, бақыланбайтын гипертензияның немесе жүректің ишемиялық ауруының болуы) елеулі қаупі бар пациенттерді емдегенге дейін жүрек функциясына баға беру қажет (мысалы, эхокардиография). Бидирон препаратымен емдеуге дейін жүрек жеткіліксіздігіне ем жүргізілуі және жүрек функциясы оңтайландырылуы тиіс. Гипертензия, гипокалиемия және сұйықтықтың іркілуі түзетілуі, әрі қарай бақылануы тиіс. Емдеу кезінде артериялық қысымға, қан сарысуындағы калий деңгейіне, сұйықтықтың іркілуіне (дене салмағының қосылуы, шеткері ісінулер) және жүректің іркілген жеткіліксіздігінің басқа белгілері мен симптомдарына үш ай ішінде әрбір екі апта сайын, содан кейін ай сайын мониторинг жүргізуді жүзеге асыру керек, ал қалыптан ауытқулар түзетілуі тиіс. QT аралығының ұзаруы Бидирон препаратымен емдеу гипокалиемиямен қатар жүрген пациенттерде </w:t>
      </w:r>
      <w:r w:rsidRPr="00401940">
        <w:rPr>
          <w:rFonts w:ascii="Times New Roman" w:eastAsia="Times New Roman" w:hAnsi="Times New Roman" w:cs="Times New Roman"/>
          <w:kern w:val="1"/>
          <w:sz w:val="24"/>
          <w:szCs w:val="24"/>
          <w:lang w:val="kk-KZ" w:eastAsia="ar-SA"/>
        </w:rPr>
        <w:lastRenderedPageBreak/>
        <w:t>байқалды. Жүрек функциясына клиникалық көрсетілімдеріне сәйкес баға беру, тиісті ем тағайындау және, егер жүрек функциясының клиникалық тұрғыдан нашарлауы бар болса, Бидирон препаратымен емдеуді тоқтатуды қарастыру қажет</w:t>
      </w:r>
      <w:r w:rsidR="00C24204" w:rsidRPr="00401940">
        <w:rPr>
          <w:rFonts w:ascii="Times New Roman" w:eastAsia="Times New Roman" w:hAnsi="Times New Roman" w:cs="Times New Roman"/>
          <w:kern w:val="1"/>
          <w:sz w:val="24"/>
          <w:szCs w:val="24"/>
          <w:lang w:val="kk-KZ" w:eastAsia="ar-SA"/>
        </w:rPr>
        <w:t xml:space="preserve"> </w:t>
      </w:r>
      <w:r w:rsidR="00C24204" w:rsidRPr="00401940">
        <w:rPr>
          <w:rFonts w:ascii="Times New Roman" w:eastAsia="Times New Roman" w:hAnsi="Times New Roman" w:cs="Times New Roman"/>
          <w:color w:val="000000"/>
          <w:sz w:val="24"/>
          <w:szCs w:val="24"/>
          <w:lang w:val="kk-KZ" w:eastAsia="ru-RU"/>
        </w:rPr>
        <w:t>(4.2 бөлімін қараңыз)</w:t>
      </w:r>
      <w:r w:rsidRPr="00401940">
        <w:rPr>
          <w:rFonts w:ascii="Times New Roman" w:eastAsia="Times New Roman" w:hAnsi="Times New Roman" w:cs="Times New Roman"/>
          <w:kern w:val="1"/>
          <w:sz w:val="24"/>
          <w:szCs w:val="24"/>
          <w:lang w:val="kk-KZ" w:eastAsia="ar-SA"/>
        </w:rPr>
        <w:t>.</w:t>
      </w:r>
    </w:p>
    <w:p w14:paraId="48675EAF" w14:textId="77777777" w:rsidR="001F24AB" w:rsidRPr="00401940" w:rsidRDefault="001F24AB" w:rsidP="001F24AB">
      <w:pPr>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lang w:val="kk-KZ"/>
        </w:rPr>
      </w:pPr>
      <w:r w:rsidRPr="00401940">
        <w:rPr>
          <w:rFonts w:ascii="Times New Roman" w:eastAsia="Times New Roman" w:hAnsi="Times New Roman" w:cs="Times New Roman"/>
          <w:i/>
          <w:sz w:val="24"/>
          <w:szCs w:val="24"/>
          <w:lang w:val="kk-KZ"/>
        </w:rPr>
        <w:t>Гепатоуыттылық және бауыр функциясының бұзылулары</w:t>
      </w:r>
    </w:p>
    <w:p w14:paraId="40A849AC" w14:textId="75BC1AD2" w:rsidR="001F24AB" w:rsidRPr="00401940" w:rsidRDefault="001F24AB" w:rsidP="001F24AB">
      <w:pPr>
        <w:shd w:val="clear" w:color="auto" w:fill="FFFFFF"/>
        <w:autoSpaceDE w:val="0"/>
        <w:autoSpaceDN w:val="0"/>
        <w:adjustRightInd w:val="0"/>
        <w:spacing w:line="240" w:lineRule="auto"/>
        <w:contextualSpacing/>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rPr>
        <w:t>Емдеуді тоқтатуға немесе дозаны түзетуге әкелген бауыр ферменттері деңгейінің елеулі жоғарылауы бақыланатын клиникалық зерттеулер жүргізген кезде білінді</w:t>
      </w:r>
      <w:r w:rsidR="00C24204" w:rsidRPr="00401940">
        <w:rPr>
          <w:rFonts w:ascii="Times New Roman" w:eastAsia="Times New Roman" w:hAnsi="Times New Roman" w:cs="Times New Roman"/>
          <w:sz w:val="24"/>
          <w:szCs w:val="24"/>
          <w:lang w:val="kk-KZ"/>
        </w:rPr>
        <w:t xml:space="preserve"> </w:t>
      </w:r>
      <w:r w:rsidR="00C24204" w:rsidRPr="00401940">
        <w:rPr>
          <w:rFonts w:ascii="Times New Roman" w:eastAsia="Times New Roman" w:hAnsi="Times New Roman" w:cs="Times New Roman"/>
          <w:color w:val="000000"/>
          <w:sz w:val="24"/>
          <w:szCs w:val="24"/>
          <w:lang w:val="kk-KZ" w:eastAsia="ru-RU"/>
        </w:rPr>
        <w:t>(4.8 бөлімін қараңыз)</w:t>
      </w:r>
      <w:r w:rsidRPr="00401940">
        <w:rPr>
          <w:rFonts w:ascii="Times New Roman" w:eastAsia="Times New Roman" w:hAnsi="Times New Roman" w:cs="Times New Roman"/>
          <w:sz w:val="24"/>
          <w:szCs w:val="24"/>
          <w:lang w:val="kk-KZ"/>
        </w:rPr>
        <w:t xml:space="preserve">. </w:t>
      </w:r>
      <w:r w:rsidRPr="00401940">
        <w:rPr>
          <w:rFonts w:ascii="Times New Roman" w:eastAsia="Times New Roman" w:hAnsi="Times New Roman" w:cs="Times New Roman"/>
          <w:sz w:val="24"/>
          <w:szCs w:val="24"/>
          <w:lang w:val="kk-KZ" w:eastAsia="ru-RU"/>
        </w:rPr>
        <w:t>Емдеуді бастар алдында қан сарысуында трансаминазалар деңгейіне баға беру керек, бұл талдауды емдеудің алғашқы үш айы ішінде әрбір екі апта сайын және әрі қарай ай сайын жасау керек. Гепатоуыттылықтың клиникалық симптомдары немесе белгілері пайда болған кезде қан сарысуындағы трансаминазалар деңгейін өлшеу керек. Егер емдеудің кез келген кезеңінде АЛТ және АСТ деңгейлері қалыптың жоғары шегінен 5 есе асып кететін мәнге дейін жоғарыласа, емдеуді дереу тоқтату және бауыр функциясын мұқият бақылау керек. Емдеуді тек бауырдың функционалдық сынамалары бастапқы мәніне дейін қалпына келгеннен кейін және төмен дозаларды қолданып қайта жаңғыртуға рұқсат етіледі</w:t>
      </w:r>
      <w:r w:rsidR="00FD1B92" w:rsidRPr="00401940">
        <w:rPr>
          <w:rFonts w:ascii="Times New Roman" w:eastAsia="Times New Roman" w:hAnsi="Times New Roman" w:cs="Times New Roman"/>
          <w:sz w:val="24"/>
          <w:szCs w:val="24"/>
          <w:lang w:val="kk-KZ" w:eastAsia="ru-RU"/>
        </w:rPr>
        <w:t xml:space="preserve"> </w:t>
      </w:r>
      <w:r w:rsidR="00FD1B92" w:rsidRPr="00401940">
        <w:rPr>
          <w:rFonts w:ascii="Times New Roman" w:eastAsia="Times New Roman" w:hAnsi="Times New Roman" w:cs="Times New Roman"/>
          <w:color w:val="000000"/>
          <w:sz w:val="24"/>
          <w:szCs w:val="24"/>
          <w:lang w:val="kk-KZ" w:eastAsia="ru-RU"/>
        </w:rPr>
        <w:t>(4.2 бөлімін қараңыз)</w:t>
      </w:r>
      <w:r w:rsidRPr="00401940">
        <w:rPr>
          <w:rFonts w:ascii="Times New Roman" w:eastAsia="Times New Roman" w:hAnsi="Times New Roman" w:cs="Times New Roman"/>
          <w:sz w:val="24"/>
          <w:szCs w:val="24"/>
          <w:lang w:val="kk-KZ" w:eastAsia="ru-RU"/>
        </w:rPr>
        <w:t xml:space="preserve">. </w:t>
      </w:r>
    </w:p>
    <w:p w14:paraId="131F2D1E" w14:textId="77777777" w:rsidR="001F24AB" w:rsidRPr="00401940" w:rsidRDefault="001F24AB" w:rsidP="001F24AB">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 xml:space="preserve">Егер пациентте емдеудің кез келген кезеңінде ауыр гепатоуыттылық дамыған жағдайда (АЛТ немесе АСТ деңгейлері қалыптың жоғары шегінен 20 есе асып кетеді) емдеуді тоқтатқан және бұл пациентті қайталап емдеуге жол бермеген жөн. </w:t>
      </w:r>
    </w:p>
    <w:p w14:paraId="2E12A560" w14:textId="77777777" w:rsidR="001F24AB" w:rsidRPr="00401940"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 xml:space="preserve">Белсенді немесе симптоматикалық вирус гепатиті бар пациенттерде Бидирон препаратын пайдалану жөнінде деректер жоқ.  </w:t>
      </w:r>
    </w:p>
    <w:p w14:paraId="1C5F26AC" w14:textId="16C866FD" w:rsidR="001F24AB" w:rsidRPr="00401940" w:rsidRDefault="001F24AB" w:rsidP="001F24AB">
      <w:pPr>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401940">
        <w:rPr>
          <w:rFonts w:ascii="Times New Roman" w:eastAsia="TimesNewRoman,Bold" w:hAnsi="Times New Roman" w:cs="Times New Roman"/>
          <w:bCs/>
          <w:sz w:val="24"/>
          <w:szCs w:val="24"/>
          <w:lang w:val="kk-KZ" w:eastAsia="ru-RU"/>
        </w:rPr>
        <w:t xml:space="preserve">Абиратерон ацетатының көп реттік дозаларын бауыр функциясының орташа немесе ауыр бұзылулары (Чайлд-Пью бойынша жіктеуіне сәйкес В немесе С класы) бар пациенттерге тағайындаған кездегі клиникалық қауіпсіздігі және тиімділігі жөнінде деректер жоқ. </w:t>
      </w:r>
      <w:r w:rsidRPr="00401940">
        <w:rPr>
          <w:rFonts w:ascii="Times New Roman" w:eastAsia="Times New Roman" w:hAnsi="Times New Roman" w:cs="Times New Roman"/>
          <w:sz w:val="24"/>
          <w:szCs w:val="24"/>
          <w:lang w:val="kk-KZ" w:eastAsia="ru-RU"/>
        </w:rPr>
        <w:t xml:space="preserve">Бидирон </w:t>
      </w:r>
      <w:r w:rsidRPr="00401940">
        <w:rPr>
          <w:rFonts w:ascii="Times New Roman" w:eastAsia="TimesNewRoman,Bold" w:hAnsi="Times New Roman" w:cs="Times New Roman"/>
          <w:bCs/>
          <w:sz w:val="24"/>
          <w:szCs w:val="24"/>
          <w:lang w:val="kk-KZ" w:eastAsia="ru-RU"/>
        </w:rPr>
        <w:t>препаратын қолдануға, оның пайдасы ықтимал қаупінен бірқатар басым болуы тиіс, бауыр функциясының орташа бұзылулары бар пациенттерде мұқият баға берілуге тиіс</w:t>
      </w:r>
      <w:r w:rsidR="00FD1B92" w:rsidRPr="00401940">
        <w:rPr>
          <w:rFonts w:ascii="Times New Roman" w:eastAsia="TimesNewRoman,Bold" w:hAnsi="Times New Roman" w:cs="Times New Roman"/>
          <w:bCs/>
          <w:sz w:val="24"/>
          <w:szCs w:val="24"/>
          <w:lang w:val="kk-KZ" w:eastAsia="ru-RU"/>
        </w:rPr>
        <w:t xml:space="preserve"> </w:t>
      </w:r>
      <w:r w:rsidR="00FD1B92" w:rsidRPr="00401940">
        <w:rPr>
          <w:rFonts w:ascii="Times New Roman" w:eastAsia="Times New Roman" w:hAnsi="Times New Roman" w:cs="Times New Roman"/>
          <w:color w:val="000000"/>
          <w:sz w:val="24"/>
          <w:szCs w:val="24"/>
          <w:lang w:val="kk-KZ" w:eastAsia="ru-RU"/>
        </w:rPr>
        <w:t>(4.2 және 5.2 бөлімдерін қараңыз)</w:t>
      </w:r>
      <w:r w:rsidRPr="00401940">
        <w:rPr>
          <w:rFonts w:ascii="Times New Roman" w:eastAsia="TimesNewRoman,Bold" w:hAnsi="Times New Roman" w:cs="Times New Roman"/>
          <w:bCs/>
          <w:sz w:val="24"/>
          <w:szCs w:val="24"/>
          <w:lang w:val="kk-KZ" w:eastAsia="ru-RU"/>
        </w:rPr>
        <w:t xml:space="preserve">. </w:t>
      </w:r>
      <w:r w:rsidRPr="00401940">
        <w:rPr>
          <w:rFonts w:ascii="Times New Roman" w:eastAsia="Times New Roman" w:hAnsi="Times New Roman" w:cs="Times New Roman"/>
          <w:sz w:val="24"/>
          <w:szCs w:val="24"/>
          <w:lang w:val="kk-KZ" w:eastAsia="ru-RU"/>
        </w:rPr>
        <w:t xml:space="preserve">Бидирон </w:t>
      </w:r>
      <w:r w:rsidRPr="00401940">
        <w:rPr>
          <w:rFonts w:ascii="Times New Roman" w:eastAsia="TimesNewRoman,Bold" w:hAnsi="Times New Roman" w:cs="Times New Roman"/>
          <w:bCs/>
          <w:sz w:val="24"/>
          <w:szCs w:val="24"/>
          <w:lang w:val="kk-KZ" w:eastAsia="ru-RU"/>
        </w:rPr>
        <w:t>препараты бауыр функциясының ауыр бұзылулары бар пациенттерге пайдаланылмауға тиіс</w:t>
      </w:r>
      <w:r w:rsidR="00FD1B92" w:rsidRPr="00401940">
        <w:rPr>
          <w:rFonts w:ascii="Times New Roman" w:eastAsia="TimesNewRoman,Bold" w:hAnsi="Times New Roman" w:cs="Times New Roman"/>
          <w:bCs/>
          <w:sz w:val="24"/>
          <w:szCs w:val="24"/>
          <w:lang w:val="kk-KZ" w:eastAsia="ru-RU"/>
        </w:rPr>
        <w:t xml:space="preserve"> </w:t>
      </w:r>
      <w:r w:rsidR="00FD1B92" w:rsidRPr="00401940">
        <w:rPr>
          <w:rFonts w:ascii="Times New Roman" w:eastAsia="Times New Roman" w:hAnsi="Times New Roman" w:cs="Times New Roman"/>
          <w:color w:val="000000"/>
          <w:sz w:val="24"/>
          <w:szCs w:val="24"/>
          <w:lang w:val="kk-KZ" w:eastAsia="ru-RU"/>
        </w:rPr>
        <w:t>(4.2, 4.3 және 5.2 бөлімдерін қараңыз)</w:t>
      </w:r>
      <w:r w:rsidRPr="00401940">
        <w:rPr>
          <w:rFonts w:ascii="Times New Roman" w:eastAsia="TimesNewRoman,Bold" w:hAnsi="Times New Roman" w:cs="Times New Roman"/>
          <w:bCs/>
          <w:sz w:val="24"/>
          <w:szCs w:val="24"/>
          <w:lang w:val="kk-KZ" w:eastAsia="ru-RU"/>
        </w:rPr>
        <w:t xml:space="preserve">. </w:t>
      </w:r>
    </w:p>
    <w:p w14:paraId="095B6350" w14:textId="4C838E81" w:rsidR="001F24AB" w:rsidRPr="00401940" w:rsidRDefault="001F24AB" w:rsidP="001F24AB">
      <w:pPr>
        <w:shd w:val="clear" w:color="auto" w:fill="FFFFFF"/>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401940">
        <w:rPr>
          <w:rFonts w:ascii="Times New Roman" w:eastAsia="TimesNewRoman,Bold" w:hAnsi="Times New Roman" w:cs="Times New Roman"/>
          <w:bCs/>
          <w:sz w:val="24"/>
          <w:szCs w:val="24"/>
          <w:lang w:val="kk-KZ" w:eastAsia="ru-RU"/>
        </w:rPr>
        <w:t>Препаратты постмаркетингтік қолданғанда бауырдың жедел жеткіліксіздігінің және кейбіреулері өліммен аяқталған фульминантты гепатиттің сирек жағдайлары білінді</w:t>
      </w:r>
      <w:r w:rsidR="00EC74DA" w:rsidRPr="00401940">
        <w:rPr>
          <w:rFonts w:ascii="Times New Roman" w:eastAsia="TimesNewRoman,Bold" w:hAnsi="Times New Roman" w:cs="Times New Roman"/>
          <w:bCs/>
          <w:sz w:val="24"/>
          <w:szCs w:val="24"/>
          <w:lang w:val="kk-KZ" w:eastAsia="ru-RU"/>
        </w:rPr>
        <w:t xml:space="preserve"> </w:t>
      </w:r>
      <w:r w:rsidR="00EC74DA" w:rsidRPr="00401940">
        <w:rPr>
          <w:rFonts w:ascii="Times New Roman" w:eastAsia="Times New Roman" w:hAnsi="Times New Roman" w:cs="Times New Roman"/>
          <w:color w:val="000000"/>
          <w:sz w:val="24"/>
          <w:szCs w:val="24"/>
          <w:lang w:val="kk-KZ" w:eastAsia="ru-RU"/>
        </w:rPr>
        <w:t>(4.</w:t>
      </w:r>
      <w:r w:rsidR="008D3E5B" w:rsidRPr="00401940">
        <w:rPr>
          <w:rFonts w:ascii="Times New Roman" w:eastAsia="Times New Roman" w:hAnsi="Times New Roman" w:cs="Times New Roman"/>
          <w:color w:val="000000"/>
          <w:sz w:val="24"/>
          <w:szCs w:val="24"/>
          <w:lang w:val="kk-KZ" w:eastAsia="ru-RU"/>
        </w:rPr>
        <w:t>8</w:t>
      </w:r>
      <w:r w:rsidR="00EC74DA" w:rsidRPr="00401940">
        <w:rPr>
          <w:rFonts w:ascii="Times New Roman" w:eastAsia="Times New Roman" w:hAnsi="Times New Roman" w:cs="Times New Roman"/>
          <w:color w:val="000000"/>
          <w:sz w:val="24"/>
          <w:szCs w:val="24"/>
          <w:lang w:val="kk-KZ" w:eastAsia="ru-RU"/>
        </w:rPr>
        <w:t xml:space="preserve"> </w:t>
      </w:r>
      <w:r w:rsidR="00807D5A" w:rsidRPr="00401940">
        <w:rPr>
          <w:rFonts w:ascii="Times New Roman" w:eastAsia="Times New Roman" w:hAnsi="Times New Roman" w:cs="Times New Roman"/>
          <w:color w:val="000000"/>
          <w:sz w:val="24"/>
          <w:szCs w:val="24"/>
          <w:lang w:val="kk-KZ" w:eastAsia="ru-RU"/>
        </w:rPr>
        <w:t xml:space="preserve">бөлімін </w:t>
      </w:r>
      <w:r w:rsidR="00EC74DA" w:rsidRPr="00401940">
        <w:rPr>
          <w:rFonts w:ascii="Times New Roman" w:eastAsia="Times New Roman" w:hAnsi="Times New Roman" w:cs="Times New Roman"/>
          <w:color w:val="000000"/>
          <w:sz w:val="24"/>
          <w:szCs w:val="24"/>
          <w:lang w:val="kk-KZ" w:eastAsia="ru-RU"/>
        </w:rPr>
        <w:t>қараңыз)</w:t>
      </w:r>
      <w:r w:rsidR="00EC74DA" w:rsidRPr="00401940">
        <w:rPr>
          <w:rFonts w:ascii="Times New Roman" w:eastAsia="TimesNewRoman,Bold" w:hAnsi="Times New Roman" w:cs="Times New Roman"/>
          <w:bCs/>
          <w:sz w:val="24"/>
          <w:szCs w:val="24"/>
          <w:lang w:val="kk-KZ" w:eastAsia="ru-RU"/>
        </w:rPr>
        <w:t>.</w:t>
      </w:r>
    </w:p>
    <w:p w14:paraId="11FDAAD7" w14:textId="77777777" w:rsidR="001F24AB" w:rsidRPr="00401940"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 xml:space="preserve">Глюкокортикостероидтарды қабылдауды тоқтату және стресс жағдайларын басу  </w:t>
      </w:r>
    </w:p>
    <w:p w14:paraId="4B8FA51D" w14:textId="77777777" w:rsidR="001F24AB" w:rsidRPr="00401940" w:rsidRDefault="001F24AB" w:rsidP="001F24AB">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 xml:space="preserve">Преднизонды немесе преднизолонды қолдануды тоқтатқанда сақтық таныту және бүйрекүсті бездері қыртысы жеткіліксіздігі белгілерін бақылау керек. Егер глюкокортикостероидтарды қабылдауды тоқтатқаннан кейін Бидирон препаратын қолдану жалғастырылса, пациенттер минералокортикоидтардың шамадан тыс болу симптомдарының бар-жоқтығына бақылануы тиіс. Преднизон немесе преднизолон қабылдап жүрген, дағдыдағыдай емес стресс жағдайының ықпалындағы пациенттер стресс жағдайының алдында, кезінде және одан кейін глюкокортикостероидтардың жоғары дозасын қажет етуі мүмкін.  </w:t>
      </w:r>
    </w:p>
    <w:p w14:paraId="60BE2D6A" w14:textId="77777777" w:rsidR="001F24AB" w:rsidRPr="00401940" w:rsidRDefault="001F24AB" w:rsidP="001F24AB">
      <w:pPr>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 xml:space="preserve">Сүйек тінінің тығыздығы  </w:t>
      </w:r>
    </w:p>
    <w:p w14:paraId="7AE11A37" w14:textId="77777777" w:rsidR="001F24AB" w:rsidRPr="00401940"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Сүйек тіні тығыздығының төмендеуі қуықасты безінің метастаздық үдеген обыры бар еркектерде орын алуы мүмкін. Бұл әсер Бидирон препаратын глюкокортикоидтармен біріктіріп пайдаланғанда күшеюі мүмкін.</w:t>
      </w:r>
    </w:p>
    <w:p w14:paraId="28B7A099" w14:textId="77777777" w:rsidR="001F24AB" w:rsidRPr="00401940" w:rsidRDefault="001F24AB" w:rsidP="001F24AB">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val="kk-KZ" w:eastAsia="ru-RU"/>
        </w:rPr>
        <w:t>Анамнезде кетоконазолды пайдалану</w:t>
      </w:r>
    </w:p>
    <w:p w14:paraId="2798E7B9" w14:textId="77777777" w:rsidR="001F24AB" w:rsidRPr="00401940"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 xml:space="preserve">Қуықасты обырын емдеу аясында бұрын кетоконазол қабылдаған пациенттерде клиникалық жауаптың төмен деңгейі байқалуы мүмкін.  </w:t>
      </w:r>
    </w:p>
    <w:p w14:paraId="2FFE6B64" w14:textId="77777777" w:rsidR="001F24AB" w:rsidRPr="00401940" w:rsidRDefault="001F24AB" w:rsidP="001F24AB">
      <w:pPr>
        <w:autoSpaceDE w:val="0"/>
        <w:autoSpaceDN w:val="0"/>
        <w:adjustRightInd w:val="0"/>
        <w:spacing w:after="0" w:line="240" w:lineRule="auto"/>
        <w:rPr>
          <w:rFonts w:ascii="Times New Roman" w:eastAsia="TimesNewRoman" w:hAnsi="Times New Roman" w:cs="Times New Roman"/>
          <w:i/>
          <w:sz w:val="24"/>
          <w:szCs w:val="24"/>
          <w:lang w:val="kk-KZ" w:eastAsia="ru-RU"/>
        </w:rPr>
      </w:pPr>
      <w:r w:rsidRPr="00401940">
        <w:rPr>
          <w:rFonts w:ascii="Times New Roman" w:eastAsia="TimesNewRoman" w:hAnsi="Times New Roman" w:cs="Times New Roman"/>
          <w:i/>
          <w:sz w:val="24"/>
          <w:szCs w:val="24"/>
          <w:lang w:val="kk-KZ" w:eastAsia="ru-RU"/>
        </w:rPr>
        <w:t>Гипергликемия</w:t>
      </w:r>
    </w:p>
    <w:p w14:paraId="4E6AA43C" w14:textId="77777777" w:rsidR="001F24AB" w:rsidRPr="00401940" w:rsidRDefault="001F24AB" w:rsidP="001F24AB">
      <w:pPr>
        <w:shd w:val="clear" w:color="auto" w:fill="FFFFFF"/>
        <w:autoSpaceDE w:val="0"/>
        <w:autoSpaceDN w:val="0"/>
        <w:adjustRightInd w:val="0"/>
        <w:spacing w:after="0" w:line="240" w:lineRule="auto"/>
        <w:jc w:val="both"/>
        <w:rPr>
          <w:rFonts w:ascii="Times New Roman" w:eastAsia="Times New Roman" w:hAnsi="Times New Roman" w:cs="Times New Roman"/>
          <w:kern w:val="2"/>
          <w:sz w:val="24"/>
          <w:szCs w:val="24"/>
          <w:lang w:val="kk-KZ" w:eastAsia="ar-SA"/>
        </w:rPr>
      </w:pPr>
      <w:r w:rsidRPr="00401940">
        <w:rPr>
          <w:rFonts w:ascii="Times New Roman" w:eastAsia="TimesNewRoman" w:hAnsi="Times New Roman" w:cs="Times New Roman"/>
          <w:sz w:val="24"/>
          <w:szCs w:val="24"/>
          <w:lang w:val="kk-KZ" w:eastAsia="ru-RU"/>
        </w:rPr>
        <w:t xml:space="preserve">Глюкокортикоидтарды пайдалану гипергликемияны күшейтуі мүмкін, осы себепті, қант диабеті бар пациенттерде қандағы глюкоза деңгейін жиірек өлшеу керек. </w:t>
      </w:r>
    </w:p>
    <w:p w14:paraId="6C2B6185" w14:textId="77777777" w:rsidR="001F24AB" w:rsidRPr="00401940" w:rsidRDefault="001F24AB" w:rsidP="001F24AB">
      <w:pPr>
        <w:spacing w:after="0" w:line="240" w:lineRule="auto"/>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bCs/>
          <w:i/>
          <w:sz w:val="24"/>
          <w:szCs w:val="24"/>
          <w:lang w:val="kk-KZ" w:eastAsia="ru-RU"/>
        </w:rPr>
        <w:t>Гипогликемия</w:t>
      </w:r>
    </w:p>
    <w:p w14:paraId="57490F58" w14:textId="77777777" w:rsidR="001F24AB" w:rsidRPr="00401940" w:rsidRDefault="001F24AB" w:rsidP="001F24AB">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lastRenderedPageBreak/>
        <w:t xml:space="preserve">Анамнезінде қант диабеті бар, пиоглитазон немесе репаглинид қабылдаған пациенттерде гипогликемия жағдайлары туралы хабарламалар алынды, сондықтан </w:t>
      </w:r>
      <w:r w:rsidRPr="00401940">
        <w:rPr>
          <w:rFonts w:ascii="Times New Roman" w:eastAsia="TimesNewRoman" w:hAnsi="Times New Roman" w:cs="Times New Roman"/>
          <w:sz w:val="24"/>
          <w:szCs w:val="24"/>
          <w:lang w:val="kk-KZ" w:eastAsia="ru-RU"/>
        </w:rPr>
        <w:t>диабеті бар пациенттерде қандағы қантты жиірек өлшеу қажет</w:t>
      </w:r>
      <w:r w:rsidRPr="00401940">
        <w:rPr>
          <w:rFonts w:ascii="Times New Roman" w:eastAsia="Times New Roman" w:hAnsi="Times New Roman" w:cs="Times New Roman"/>
          <w:sz w:val="24"/>
          <w:szCs w:val="24"/>
          <w:lang w:val="kk-KZ" w:eastAsia="ru-RU"/>
        </w:rPr>
        <w:t>.</w:t>
      </w:r>
    </w:p>
    <w:p w14:paraId="28DE8FB1" w14:textId="77777777" w:rsidR="001F24AB" w:rsidRPr="00401940" w:rsidRDefault="001F24AB" w:rsidP="001F24AB">
      <w:pPr>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401940">
        <w:rPr>
          <w:rFonts w:ascii="Times New Roman" w:eastAsia="TimesNewRoman" w:hAnsi="Times New Roman" w:cs="Times New Roman"/>
          <w:i/>
          <w:sz w:val="24"/>
          <w:szCs w:val="24"/>
          <w:lang w:val="kk-KZ" w:eastAsia="ru-RU"/>
        </w:rPr>
        <w:t>Химиялық еммен бірге пайдалану</w:t>
      </w:r>
    </w:p>
    <w:p w14:paraId="7D3B4247" w14:textId="11347C8F" w:rsidR="001F24AB" w:rsidRPr="00401940" w:rsidRDefault="001F24AB" w:rsidP="001F24AB">
      <w:pPr>
        <w:widowControl w:val="0"/>
        <w:suppressAutoHyphens/>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Бидирон</w:t>
      </w:r>
      <w:r w:rsidRPr="00401940">
        <w:rPr>
          <w:rFonts w:ascii="Times New Roman" w:eastAsia="TimesNewRoman" w:hAnsi="Times New Roman" w:cs="Times New Roman"/>
          <w:sz w:val="24"/>
          <w:szCs w:val="24"/>
          <w:lang w:val="kk-KZ" w:eastAsia="ru-RU"/>
        </w:rPr>
        <w:t xml:space="preserve"> препаратын цитоуытты химиялық еммен біріктіріп қолданудың қауіпсіздігі және тиімділігі анықталған жоқ</w:t>
      </w:r>
      <w:r w:rsidR="00FD1B92" w:rsidRPr="00401940">
        <w:rPr>
          <w:rFonts w:ascii="Times New Roman" w:eastAsia="TimesNewRoman" w:hAnsi="Times New Roman" w:cs="Times New Roman"/>
          <w:sz w:val="24"/>
          <w:szCs w:val="24"/>
          <w:lang w:val="kk-KZ" w:eastAsia="ru-RU"/>
        </w:rPr>
        <w:t xml:space="preserve"> </w:t>
      </w:r>
      <w:r w:rsidR="00FD1B92" w:rsidRPr="00401940">
        <w:rPr>
          <w:rFonts w:ascii="Times New Roman" w:eastAsia="Times New Roman" w:hAnsi="Times New Roman" w:cs="Times New Roman"/>
          <w:color w:val="000000"/>
          <w:sz w:val="24"/>
          <w:szCs w:val="24"/>
          <w:lang w:val="kk-KZ" w:eastAsia="ru-RU"/>
        </w:rPr>
        <w:t>(5.1 бөлімін қараңыз)</w:t>
      </w:r>
      <w:r w:rsidRPr="00401940">
        <w:rPr>
          <w:rFonts w:ascii="Times New Roman" w:eastAsia="TimesNewRoman" w:hAnsi="Times New Roman" w:cs="Times New Roman"/>
          <w:sz w:val="24"/>
          <w:szCs w:val="24"/>
          <w:lang w:val="kk-KZ" w:eastAsia="ru-RU"/>
        </w:rPr>
        <w:t>.</w:t>
      </w:r>
    </w:p>
    <w:p w14:paraId="656A9AD9" w14:textId="77777777" w:rsidR="000302F6" w:rsidRPr="00401940" w:rsidRDefault="000302F6" w:rsidP="000302F6">
      <w:pPr>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 xml:space="preserve">Қосымша дәрілердің жақпаушылығы </w:t>
      </w:r>
    </w:p>
    <w:p w14:paraId="45C356D1" w14:textId="0AAC4735" w:rsidR="000302F6" w:rsidRPr="00401940" w:rsidRDefault="000302F6" w:rsidP="000302F6">
      <w:pPr>
        <w:widowControl w:val="0"/>
        <w:suppressAutoHyphens/>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 xml:space="preserve">Осы дәрілік зат құрамында лактоза бар. Галактозаның жақпаушылығымен, лактаза жеткіліксіздігімен немесе глюкоза мен галактоза мальабсорбциясы синдромымен байланысты сирек тұқым қуалайтын бұзылулары бар пациенттер бұл препаратты қабылдамауға тиіс. </w:t>
      </w:r>
      <w:bookmarkStart w:id="0" w:name="_Hlk188276902"/>
      <w:r w:rsidR="008D3E5B" w:rsidRPr="00401940">
        <w:rPr>
          <w:rFonts w:ascii="Times New Roman" w:eastAsia="Times New Roman" w:hAnsi="Times New Roman" w:cs="Times New Roman"/>
          <w:sz w:val="24"/>
          <w:szCs w:val="24"/>
          <w:lang w:val="kk-KZ" w:eastAsia="ru-RU"/>
        </w:rPr>
        <w:t>Осы дәрілік заттың құрамында сондай-ақ қосымша зат натрий бар. Бұны натрий мөлшері төмен диетаны ұстанып жүрген пациенттерде ескерген жөн.</w:t>
      </w:r>
      <w:bookmarkEnd w:id="0"/>
    </w:p>
    <w:p w14:paraId="71E65D8C" w14:textId="77777777" w:rsidR="000302F6" w:rsidRPr="00401940" w:rsidRDefault="000302F6" w:rsidP="000302F6">
      <w:pPr>
        <w:autoSpaceDE w:val="0"/>
        <w:autoSpaceDN w:val="0"/>
        <w:adjustRightInd w:val="0"/>
        <w:spacing w:after="0" w:line="240" w:lineRule="auto"/>
        <w:rPr>
          <w:rFonts w:ascii="Times New Roman" w:eastAsia="TimesNewRoman" w:hAnsi="Times New Roman" w:cs="Times New Roman"/>
          <w:i/>
          <w:sz w:val="24"/>
          <w:szCs w:val="24"/>
          <w:lang w:val="kk-KZ" w:eastAsia="ru-RU"/>
        </w:rPr>
      </w:pPr>
      <w:r w:rsidRPr="00401940">
        <w:rPr>
          <w:rFonts w:ascii="Times New Roman" w:eastAsia="TimesNewRoman" w:hAnsi="Times New Roman" w:cs="Times New Roman"/>
          <w:i/>
          <w:sz w:val="24"/>
          <w:szCs w:val="24"/>
          <w:lang w:val="kk-KZ" w:eastAsia="ru-RU"/>
        </w:rPr>
        <w:t>Әлеуетті қауіптер</w:t>
      </w:r>
    </w:p>
    <w:p w14:paraId="2D9FCAF5" w14:textId="77777777" w:rsidR="000302F6" w:rsidRPr="00401940" w:rsidRDefault="000302F6" w:rsidP="000302F6">
      <w:pPr>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Зигитерон</w:t>
      </w:r>
      <w:r w:rsidRPr="00401940">
        <w:rPr>
          <w:rFonts w:ascii="Times New Roman" w:eastAsia="TimesNewRoman" w:hAnsi="Times New Roman" w:cs="Times New Roman"/>
          <w:sz w:val="24"/>
          <w:szCs w:val="24"/>
          <w:lang w:val="kk-KZ" w:eastAsia="ru-RU"/>
        </w:rPr>
        <w:t xml:space="preserve"> препаратымен ем қабылдап жүрген, қуықасты бездерінің метастаздық обыры бар еркектерде анемия және сексуальді дисфункция дамуы мүмкін. </w:t>
      </w:r>
    </w:p>
    <w:p w14:paraId="6639DFA9" w14:textId="77777777" w:rsidR="000302F6" w:rsidRPr="00401940" w:rsidRDefault="000302F6" w:rsidP="000302F6">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color w:val="222222"/>
          <w:sz w:val="24"/>
          <w:szCs w:val="24"/>
          <w:lang w:val="kk-KZ" w:eastAsia="ru-RU"/>
        </w:rPr>
        <w:t>Қаңқа-бұлшықет жүйесіне әсерлері</w:t>
      </w:r>
    </w:p>
    <w:p w14:paraId="55463B3F" w14:textId="77777777" w:rsidR="000302F6" w:rsidRPr="00401940" w:rsidRDefault="000302F6" w:rsidP="000302F6">
      <w:pPr>
        <w:spacing w:after="0" w:line="240" w:lineRule="auto"/>
        <w:jc w:val="both"/>
        <w:textAlignment w:val="top"/>
        <w:rPr>
          <w:rFonts w:ascii="Times New Roman" w:eastAsia="Times New Roman" w:hAnsi="Times New Roman" w:cs="Times New Roman"/>
          <w:color w:val="222222"/>
          <w:sz w:val="24"/>
          <w:szCs w:val="24"/>
          <w:lang w:val="kk-KZ" w:eastAsia="ru-RU"/>
        </w:rPr>
      </w:pPr>
      <w:r w:rsidRPr="00401940">
        <w:rPr>
          <w:rFonts w:ascii="Times New Roman" w:eastAsia="Times New Roman" w:hAnsi="Times New Roman" w:cs="Times New Roman"/>
          <w:sz w:val="24"/>
          <w:szCs w:val="24"/>
          <w:lang w:val="kk-KZ" w:eastAsia="ru-RU"/>
        </w:rPr>
        <w:t>Бидирон препаратын қабылдап жүрген пациенттерде</w:t>
      </w:r>
      <w:r w:rsidRPr="00401940">
        <w:rPr>
          <w:rFonts w:ascii="Times New Roman" w:eastAsia="Times New Roman" w:hAnsi="Times New Roman" w:cs="Times New Roman"/>
          <w:color w:val="222222"/>
          <w:sz w:val="24"/>
          <w:szCs w:val="24"/>
          <w:lang w:val="kk-KZ" w:eastAsia="ru-RU"/>
        </w:rPr>
        <w:t xml:space="preserve"> миопатия және рабдомиолиз жағдайлары білінді. Көптеген жағдайларда осы әсерлер емдеудің алғашқы 6 айы ішінде дамыды және Бидирон препаратын қолдануды тоқтатқаннан кейін жоғалды.</w:t>
      </w:r>
      <w:bookmarkStart w:id="1" w:name="_Hlk500872399"/>
      <w:r w:rsidRPr="00401940">
        <w:rPr>
          <w:rFonts w:ascii="Times New Roman" w:eastAsia="Times New Roman" w:hAnsi="Times New Roman" w:cs="Times New Roman"/>
          <w:color w:val="222222"/>
          <w:sz w:val="24"/>
          <w:szCs w:val="24"/>
          <w:lang w:val="kk-KZ" w:eastAsia="ru-RU"/>
        </w:rPr>
        <w:t xml:space="preserve"> Миопати</w:t>
      </w:r>
      <w:bookmarkEnd w:id="1"/>
      <w:r w:rsidRPr="00401940">
        <w:rPr>
          <w:rFonts w:ascii="Times New Roman" w:eastAsia="Times New Roman" w:hAnsi="Times New Roman" w:cs="Times New Roman"/>
          <w:color w:val="222222"/>
          <w:sz w:val="24"/>
          <w:szCs w:val="24"/>
          <w:lang w:val="kk-KZ" w:eastAsia="ru-RU"/>
        </w:rPr>
        <w:t xml:space="preserve">яны/рабдомиолизді туындатуы мүмкін дәрілік препараттармен бірге ем қабылдап жүрген пациенттерде сақтық таныту ұсынылады. </w:t>
      </w:r>
    </w:p>
    <w:p w14:paraId="025BCC76" w14:textId="77777777" w:rsidR="000302F6" w:rsidRPr="00401940" w:rsidRDefault="000302F6" w:rsidP="000302F6">
      <w:pPr>
        <w:spacing w:after="0" w:line="240" w:lineRule="auto"/>
        <w:jc w:val="both"/>
        <w:textAlignment w:val="top"/>
        <w:rPr>
          <w:rFonts w:ascii="Times New Roman" w:eastAsia="Times New Roman" w:hAnsi="Times New Roman" w:cs="Times New Roman"/>
          <w:color w:val="222222"/>
          <w:sz w:val="24"/>
          <w:szCs w:val="24"/>
          <w:u w:val="single"/>
          <w:lang w:val="kk-KZ" w:eastAsia="ru-RU"/>
        </w:rPr>
      </w:pPr>
      <w:r w:rsidRPr="00401940">
        <w:rPr>
          <w:rFonts w:ascii="Times New Roman" w:eastAsia="Times New Roman" w:hAnsi="Times New Roman" w:cs="Times New Roman"/>
          <w:i/>
          <w:color w:val="222222"/>
          <w:sz w:val="24"/>
          <w:szCs w:val="24"/>
          <w:lang w:val="kk-KZ" w:eastAsia="ru-RU"/>
        </w:rPr>
        <w:t xml:space="preserve">Басқа дәрілік заттармен өзара әрекеттесуі  </w:t>
      </w:r>
    </w:p>
    <w:p w14:paraId="16BF85EA" w14:textId="1589F41E" w:rsidR="000302F6" w:rsidRPr="00401940" w:rsidRDefault="000302F6" w:rsidP="000302F6">
      <w:pPr>
        <w:spacing w:after="0" w:line="240" w:lineRule="auto"/>
        <w:jc w:val="both"/>
        <w:textAlignment w:val="top"/>
        <w:rPr>
          <w:rFonts w:ascii="Times New Roman" w:eastAsia="Times New Roman" w:hAnsi="Times New Roman" w:cs="Times New Roman"/>
          <w:color w:val="222222"/>
          <w:sz w:val="24"/>
          <w:szCs w:val="24"/>
          <w:lang w:val="kk-KZ" w:eastAsia="ru-RU"/>
        </w:rPr>
      </w:pPr>
      <w:r w:rsidRPr="00401940">
        <w:rPr>
          <w:rFonts w:ascii="Times New Roman" w:eastAsia="Times New Roman" w:hAnsi="Times New Roman" w:cs="Times New Roman"/>
          <w:color w:val="222222"/>
          <w:sz w:val="24"/>
          <w:szCs w:val="24"/>
          <w:lang w:val="kk-KZ" w:eastAsia="ru-RU"/>
        </w:rPr>
        <w:t xml:space="preserve">Емдік әсерінің төмендеу қаупі себебінен, </w:t>
      </w:r>
      <w:r w:rsidRPr="00401940">
        <w:rPr>
          <w:rFonts w:ascii="Times New Roman" w:eastAsia="Times New Roman" w:hAnsi="Times New Roman" w:cs="Times New Roman"/>
          <w:sz w:val="24"/>
          <w:szCs w:val="24"/>
          <w:lang w:val="kk-KZ" w:eastAsia="ru-RU"/>
        </w:rPr>
        <w:t xml:space="preserve">Бидирон препаратымен емдеу кезінде </w:t>
      </w:r>
      <w:r w:rsidRPr="00401940">
        <w:rPr>
          <w:rFonts w:ascii="Times New Roman" w:eastAsia="Times New Roman" w:hAnsi="Times New Roman" w:cs="Times New Roman"/>
          <w:color w:val="222222"/>
          <w:sz w:val="24"/>
          <w:szCs w:val="24"/>
          <w:lang w:val="kk-KZ" w:eastAsia="ru-RU"/>
        </w:rPr>
        <w:t>CYP3A4 күшті индукторларын қолдануға жол бермеу керек, оларды қолдануға тек емдік балама жоқ болған жағдайда ғана рұқсат етіледі</w:t>
      </w:r>
      <w:r w:rsidR="00FD1B92" w:rsidRPr="00401940">
        <w:rPr>
          <w:rFonts w:ascii="Times New Roman" w:eastAsia="Times New Roman" w:hAnsi="Times New Roman" w:cs="Times New Roman"/>
          <w:color w:val="222222"/>
          <w:sz w:val="24"/>
          <w:szCs w:val="24"/>
          <w:lang w:val="kk-KZ" w:eastAsia="ru-RU"/>
        </w:rPr>
        <w:t xml:space="preserve"> </w:t>
      </w:r>
      <w:r w:rsidR="00FD1B92" w:rsidRPr="00401940">
        <w:rPr>
          <w:rFonts w:ascii="Times New Roman" w:eastAsia="Times New Roman" w:hAnsi="Times New Roman" w:cs="Times New Roman"/>
          <w:color w:val="000000"/>
          <w:sz w:val="24"/>
          <w:szCs w:val="24"/>
          <w:lang w:val="kk-KZ" w:eastAsia="ru-RU"/>
        </w:rPr>
        <w:t>(4.5 бөлімін қараңыз)</w:t>
      </w:r>
      <w:r w:rsidRPr="00401940">
        <w:rPr>
          <w:rFonts w:ascii="Times New Roman" w:eastAsia="Times New Roman" w:hAnsi="Times New Roman" w:cs="Times New Roman"/>
          <w:color w:val="222222"/>
          <w:sz w:val="24"/>
          <w:szCs w:val="24"/>
          <w:lang w:val="kk-KZ" w:eastAsia="ru-RU"/>
        </w:rPr>
        <w:t xml:space="preserve">. </w:t>
      </w:r>
    </w:p>
    <w:p w14:paraId="4C811A95" w14:textId="5B04C377" w:rsidR="000302F6" w:rsidRPr="00401940" w:rsidRDefault="000302F6" w:rsidP="000302F6">
      <w:pPr>
        <w:shd w:val="clear" w:color="auto" w:fill="FFFFFF"/>
        <w:spacing w:after="0" w:line="240" w:lineRule="auto"/>
        <w:rPr>
          <w:rFonts w:ascii="Times New Roman" w:eastAsia="Times New Roman" w:hAnsi="Times New Roman" w:cs="Times New Roman"/>
          <w:i/>
          <w:color w:val="000000"/>
          <w:sz w:val="24"/>
          <w:szCs w:val="24"/>
          <w:lang w:val="kk-KZ" w:eastAsia="ru-RU"/>
        </w:rPr>
      </w:pPr>
      <w:r w:rsidRPr="00401940">
        <w:rPr>
          <w:rFonts w:ascii="Times New Roman" w:eastAsia="Times New Roman" w:hAnsi="Times New Roman" w:cs="Times New Roman"/>
          <w:i/>
          <w:color w:val="000000"/>
          <w:sz w:val="24"/>
          <w:szCs w:val="24"/>
          <w:lang w:eastAsia="ru-RU"/>
        </w:rPr>
        <w:t>Абиратерон</w:t>
      </w:r>
      <w:r w:rsidRPr="00401940">
        <w:rPr>
          <w:rFonts w:ascii="Times New Roman" w:eastAsia="Times New Roman" w:hAnsi="Times New Roman" w:cs="Times New Roman"/>
          <w:i/>
          <w:color w:val="000000"/>
          <w:sz w:val="24"/>
          <w:szCs w:val="24"/>
          <w:lang w:val="kk-KZ" w:eastAsia="ru-RU"/>
        </w:rPr>
        <w:t xml:space="preserve"> мен</w:t>
      </w:r>
      <w:r w:rsidRPr="00401940">
        <w:rPr>
          <w:rFonts w:ascii="Times New Roman" w:eastAsia="Times New Roman" w:hAnsi="Times New Roman" w:cs="Times New Roman"/>
          <w:i/>
          <w:color w:val="000000"/>
          <w:sz w:val="24"/>
          <w:szCs w:val="24"/>
          <w:lang w:eastAsia="ru-RU"/>
        </w:rPr>
        <w:t xml:space="preserve"> преднизон</w:t>
      </w:r>
      <w:r w:rsidRPr="00401940">
        <w:rPr>
          <w:rFonts w:ascii="Times New Roman" w:eastAsia="Times New Roman" w:hAnsi="Times New Roman" w:cs="Times New Roman"/>
          <w:i/>
          <w:color w:val="000000"/>
          <w:sz w:val="24"/>
          <w:szCs w:val="24"/>
          <w:lang w:val="kk-KZ" w:eastAsia="ru-RU"/>
        </w:rPr>
        <w:t>ның</w:t>
      </w:r>
      <w:r w:rsidRPr="00401940">
        <w:rPr>
          <w:rFonts w:ascii="Times New Roman" w:eastAsia="Times New Roman" w:hAnsi="Times New Roman" w:cs="Times New Roman"/>
          <w:i/>
          <w:color w:val="000000"/>
          <w:sz w:val="24"/>
          <w:szCs w:val="24"/>
          <w:lang w:eastAsia="ru-RU"/>
        </w:rPr>
        <w:t>/преднизолон</w:t>
      </w:r>
      <w:r w:rsidRPr="00401940">
        <w:rPr>
          <w:rFonts w:ascii="Times New Roman" w:eastAsia="Times New Roman" w:hAnsi="Times New Roman" w:cs="Times New Roman"/>
          <w:i/>
          <w:color w:val="000000"/>
          <w:sz w:val="24"/>
          <w:szCs w:val="24"/>
          <w:lang w:val="kk-KZ" w:eastAsia="ru-RU"/>
        </w:rPr>
        <w:t>ның</w:t>
      </w:r>
      <w:r w:rsidRPr="00401940">
        <w:rPr>
          <w:rFonts w:ascii="Times New Roman" w:eastAsia="Times New Roman" w:hAnsi="Times New Roman" w:cs="Times New Roman"/>
          <w:i/>
          <w:color w:val="000000"/>
          <w:sz w:val="24"/>
          <w:szCs w:val="24"/>
          <w:lang w:eastAsia="ru-RU"/>
        </w:rPr>
        <w:t xml:space="preserve"> Ra-223-</w:t>
      </w:r>
      <w:r w:rsidRPr="00401940">
        <w:rPr>
          <w:rFonts w:ascii="Times New Roman" w:eastAsia="Times New Roman" w:hAnsi="Times New Roman" w:cs="Times New Roman"/>
          <w:i/>
          <w:color w:val="000000"/>
          <w:sz w:val="24"/>
          <w:szCs w:val="24"/>
          <w:lang w:val="kk-KZ" w:eastAsia="ru-RU"/>
        </w:rPr>
        <w:t>пен біріктірілімі</w:t>
      </w:r>
    </w:p>
    <w:p w14:paraId="0FE595EE" w14:textId="468C8D6B" w:rsidR="000302F6" w:rsidRPr="00401940" w:rsidRDefault="000302F6" w:rsidP="000302F6">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01940">
        <w:rPr>
          <w:rFonts w:ascii="Times New Roman" w:eastAsia="Times New Roman" w:hAnsi="Times New Roman" w:cs="Times New Roman"/>
          <w:color w:val="000000"/>
          <w:sz w:val="24"/>
          <w:szCs w:val="24"/>
          <w:lang w:val="kk-KZ" w:eastAsia="ru-RU"/>
        </w:rPr>
        <w:t>Қуықасты безінің обыры бар, симптомсыз немесе әлсіз симптомати</w:t>
      </w:r>
      <w:r w:rsidR="00CA2E94" w:rsidRPr="00401940">
        <w:rPr>
          <w:rFonts w:ascii="Times New Roman" w:eastAsia="Times New Roman" w:hAnsi="Times New Roman" w:cs="Times New Roman"/>
          <w:color w:val="000000"/>
          <w:sz w:val="24"/>
          <w:szCs w:val="24"/>
          <w:lang w:val="kk-KZ" w:eastAsia="ru-RU"/>
        </w:rPr>
        <w:t>калық науқастар арасында сыну</w:t>
      </w:r>
      <w:r w:rsidRPr="00401940">
        <w:rPr>
          <w:rFonts w:ascii="Times New Roman" w:eastAsia="Times New Roman" w:hAnsi="Times New Roman" w:cs="Times New Roman"/>
          <w:color w:val="000000"/>
          <w:sz w:val="24"/>
          <w:szCs w:val="24"/>
          <w:lang w:val="kk-KZ" w:eastAsia="ru-RU"/>
        </w:rPr>
        <w:t xml:space="preserve"> қаупінің жоғарылауына және өлім-жітімнің ұлғаюы беталысына байланысты, Ra-223-тің абиратеронмен және преднизонмен/преднизолонмен біріктірілген емін қолдануға болмайды</w:t>
      </w:r>
      <w:r w:rsidR="00FD1B92" w:rsidRPr="00401940">
        <w:rPr>
          <w:rFonts w:ascii="Times New Roman" w:eastAsia="Times New Roman" w:hAnsi="Times New Roman" w:cs="Times New Roman"/>
          <w:color w:val="000000"/>
          <w:sz w:val="24"/>
          <w:szCs w:val="24"/>
          <w:lang w:val="kk-KZ" w:eastAsia="ru-RU"/>
        </w:rPr>
        <w:t xml:space="preserve"> (4.3 бөлімін қараңыз)</w:t>
      </w:r>
      <w:r w:rsidRPr="00401940">
        <w:rPr>
          <w:rFonts w:ascii="Times New Roman" w:eastAsia="Times New Roman" w:hAnsi="Times New Roman" w:cs="Times New Roman"/>
          <w:color w:val="000000"/>
          <w:sz w:val="24"/>
          <w:szCs w:val="24"/>
          <w:lang w:val="kk-KZ" w:eastAsia="ru-RU"/>
        </w:rPr>
        <w:t>.</w:t>
      </w:r>
    </w:p>
    <w:p w14:paraId="75B59018" w14:textId="77777777" w:rsidR="000302F6" w:rsidRPr="00401940" w:rsidRDefault="000302F6" w:rsidP="000302F6">
      <w:pPr>
        <w:widowControl w:val="0"/>
        <w:suppressAutoHyphens/>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 New Roman" w:hAnsi="Times New Roman" w:cs="Times New Roman"/>
          <w:color w:val="000000"/>
          <w:sz w:val="24"/>
          <w:szCs w:val="24"/>
          <w:lang w:val="kk-KZ" w:eastAsia="ru-RU"/>
        </w:rPr>
        <w:t>Кейіннен Ra-223 емдеуді Бидиронды преднизонмен/преднизолонмен біріктіріп соңғы енгізуден кейін, ең кем дегенде 5 күн ішінде бастамау ұсынылады.</w:t>
      </w:r>
    </w:p>
    <w:p w14:paraId="5165D13E" w14:textId="77777777" w:rsidR="00006257" w:rsidRPr="00401940" w:rsidRDefault="00006257" w:rsidP="0068480B">
      <w:pPr>
        <w:spacing w:after="0" w:line="240" w:lineRule="auto"/>
        <w:jc w:val="both"/>
        <w:textAlignment w:val="top"/>
        <w:rPr>
          <w:rFonts w:ascii="Times New Roman" w:eastAsia="Times New Roman" w:hAnsi="Times New Roman" w:cs="Times New Roman"/>
          <w:color w:val="777777"/>
          <w:sz w:val="24"/>
          <w:szCs w:val="24"/>
          <w:lang w:val="kk-KZ" w:eastAsia="ru-RU"/>
        </w:rPr>
      </w:pPr>
    </w:p>
    <w:p w14:paraId="4A192059" w14:textId="77777777" w:rsidR="009F7D92" w:rsidRPr="00401940" w:rsidRDefault="009F7D92" w:rsidP="0068480B">
      <w:pPr>
        <w:spacing w:after="0" w:line="240" w:lineRule="auto"/>
        <w:jc w:val="both"/>
        <w:textAlignment w:val="top"/>
        <w:rPr>
          <w:rFonts w:ascii="Times New Roman" w:eastAsia="Times New Roman" w:hAnsi="Times New Roman" w:cs="Times New Roman"/>
          <w:b/>
          <w:color w:val="777777"/>
          <w:sz w:val="24"/>
          <w:szCs w:val="24"/>
          <w:lang w:val="kk-KZ" w:eastAsia="ru-RU"/>
        </w:rPr>
      </w:pPr>
      <w:r w:rsidRPr="00401940">
        <w:rPr>
          <w:rFonts w:ascii="Times New Roman" w:hAnsi="Times New Roman" w:cs="Times New Roman"/>
          <w:b/>
          <w:sz w:val="24"/>
          <w:szCs w:val="24"/>
          <w:lang w:val="kk-KZ"/>
        </w:rPr>
        <w:t>4.5. </w:t>
      </w:r>
      <w:r w:rsidR="00A36D17" w:rsidRPr="00401940">
        <w:rPr>
          <w:rFonts w:ascii="Times New Roman" w:eastAsia="Calibri" w:hAnsi="Times New Roman" w:cs="Times New Roman"/>
          <w:b/>
          <w:bCs/>
          <w:sz w:val="24"/>
          <w:szCs w:val="24"/>
          <w:lang w:val="kk-KZ"/>
        </w:rPr>
        <w:t>Басқа дәрілік заттармен өзара әрекеттесуі және өзара әрекеттесудің басқа түрлері</w:t>
      </w:r>
    </w:p>
    <w:p w14:paraId="40FAD498" w14:textId="77777777" w:rsidR="00095AF4" w:rsidRPr="00401940" w:rsidRDefault="00095AF4" w:rsidP="00095AF4">
      <w:pPr>
        <w:autoSpaceDE w:val="0"/>
        <w:autoSpaceDN w:val="0"/>
        <w:spacing w:after="0" w:line="240" w:lineRule="auto"/>
        <w:jc w:val="both"/>
        <w:rPr>
          <w:rFonts w:ascii="Times New Roman" w:eastAsia="Times New Roman" w:hAnsi="Times New Roman" w:cs="Times New Roman"/>
          <w:sz w:val="24"/>
          <w:szCs w:val="24"/>
          <w:u w:val="single"/>
          <w:lang w:val="kk-KZ" w:eastAsia="ru-RU"/>
        </w:rPr>
      </w:pPr>
      <w:r w:rsidRPr="00401940">
        <w:rPr>
          <w:rFonts w:ascii="Times New Roman" w:eastAsia="Times New Roman" w:hAnsi="Times New Roman" w:cs="Times New Roman"/>
          <w:sz w:val="24"/>
          <w:szCs w:val="24"/>
          <w:u w:val="single"/>
          <w:lang w:val="kk-KZ" w:eastAsia="ru-RU"/>
        </w:rPr>
        <w:t>Тамақтың абиратерон ацетатына ықпалы</w:t>
      </w:r>
    </w:p>
    <w:p w14:paraId="71BA9206" w14:textId="4814BCC0" w:rsidR="00095AF4" w:rsidRPr="00401940" w:rsidRDefault="00095AF4" w:rsidP="00095AF4">
      <w:pPr>
        <w:autoSpaceDE w:val="0"/>
        <w:autoSpaceDN w:val="0"/>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eastAsia="ru-RU"/>
        </w:rPr>
        <w:t xml:space="preserve">Бидирон препаратын тамақпен бір мезгілде қабылдау абиратерон ацетатының сіңуін едәуір арттырады. Тамақпен бірге қабылданған Бидирон препаратының тиімділігі мен қауіпсіздігі анықталған жоқ. Тамақтану кезінде Бидирон </w:t>
      </w:r>
      <w:r w:rsidRPr="00401940">
        <w:rPr>
          <w:rFonts w:ascii="Times New Roman" w:eastAsia="Times New Roman" w:hAnsi="Times New Roman" w:cs="Times New Roman"/>
          <w:sz w:val="24"/>
          <w:szCs w:val="24"/>
          <w:vertAlign w:val="superscript"/>
          <w:lang w:val="kk-KZ" w:eastAsia="ru-RU"/>
        </w:rPr>
        <w:t xml:space="preserve"> </w:t>
      </w:r>
      <w:r w:rsidRPr="00401940">
        <w:rPr>
          <w:rFonts w:ascii="Times New Roman" w:eastAsia="Times New Roman" w:hAnsi="Times New Roman" w:cs="Times New Roman"/>
          <w:sz w:val="24"/>
          <w:szCs w:val="24"/>
          <w:lang w:val="kk-KZ" w:eastAsia="ru-RU"/>
        </w:rPr>
        <w:t>препаратын қабылдамаған жөн</w:t>
      </w:r>
      <w:r w:rsidR="003264A6" w:rsidRPr="00401940">
        <w:rPr>
          <w:rFonts w:ascii="Times New Roman" w:eastAsia="Times New Roman" w:hAnsi="Times New Roman" w:cs="Times New Roman"/>
          <w:sz w:val="24"/>
          <w:szCs w:val="24"/>
          <w:lang w:val="kk-KZ" w:eastAsia="ru-RU"/>
        </w:rPr>
        <w:t xml:space="preserve"> </w:t>
      </w:r>
      <w:r w:rsidR="003264A6" w:rsidRPr="00401940">
        <w:rPr>
          <w:rFonts w:ascii="Times New Roman" w:eastAsia="Times New Roman" w:hAnsi="Times New Roman" w:cs="Times New Roman"/>
          <w:color w:val="000000"/>
          <w:sz w:val="24"/>
          <w:szCs w:val="24"/>
          <w:lang w:val="kk-KZ" w:eastAsia="ru-RU"/>
        </w:rPr>
        <w:t>(4.2 және 5.2 бөлімдерін қараңыз)</w:t>
      </w:r>
      <w:r w:rsidRPr="00401940">
        <w:rPr>
          <w:rFonts w:ascii="Times New Roman" w:eastAsia="Times New Roman" w:hAnsi="Times New Roman" w:cs="Times New Roman"/>
          <w:sz w:val="24"/>
          <w:szCs w:val="24"/>
          <w:lang w:val="kk-KZ"/>
        </w:rPr>
        <w:t xml:space="preserve">.  </w:t>
      </w:r>
    </w:p>
    <w:p w14:paraId="1D80E2F9" w14:textId="77777777" w:rsidR="00095AF4" w:rsidRPr="00401940" w:rsidRDefault="00095AF4" w:rsidP="00095AF4">
      <w:pPr>
        <w:shd w:val="clear" w:color="auto" w:fill="FFFFFF"/>
        <w:autoSpaceDE w:val="0"/>
        <w:autoSpaceDN w:val="0"/>
        <w:spacing w:after="0" w:line="240" w:lineRule="auto"/>
        <w:jc w:val="both"/>
        <w:rPr>
          <w:rFonts w:ascii="Times New Roman" w:eastAsia="Times New Roman" w:hAnsi="Times New Roman" w:cs="Times New Roman"/>
          <w:color w:val="000000"/>
          <w:sz w:val="24"/>
          <w:szCs w:val="24"/>
          <w:u w:val="single"/>
          <w:lang w:val="kk-KZ" w:eastAsia="ru-RU"/>
        </w:rPr>
      </w:pPr>
      <w:r w:rsidRPr="00401940">
        <w:rPr>
          <w:rFonts w:ascii="Times New Roman" w:eastAsia="Times New Roman" w:hAnsi="Times New Roman" w:cs="Times New Roman"/>
          <w:color w:val="000000"/>
          <w:sz w:val="24"/>
          <w:szCs w:val="24"/>
          <w:u w:val="single"/>
          <w:lang w:val="kk-KZ" w:eastAsia="ru-RU"/>
        </w:rPr>
        <w:t xml:space="preserve">Басқа дәрілік заттармен өзара әрекеттесуі </w:t>
      </w:r>
    </w:p>
    <w:p w14:paraId="7490286B" w14:textId="77777777" w:rsidR="00095AF4" w:rsidRPr="00401940" w:rsidRDefault="00095AF4" w:rsidP="00095AF4">
      <w:pPr>
        <w:autoSpaceDE w:val="0"/>
        <w:autoSpaceDN w:val="0"/>
        <w:spacing w:after="0" w:line="240" w:lineRule="auto"/>
        <w:jc w:val="both"/>
        <w:rPr>
          <w:rFonts w:ascii="Times New Roman" w:eastAsia="Times New Roman" w:hAnsi="Times New Roman" w:cs="Times New Roman"/>
          <w:sz w:val="24"/>
          <w:szCs w:val="24"/>
          <w:u w:val="single"/>
          <w:lang w:val="kk-KZ"/>
        </w:rPr>
      </w:pPr>
      <w:r w:rsidRPr="00401940">
        <w:rPr>
          <w:rFonts w:ascii="Times New Roman" w:eastAsia="Times New Roman" w:hAnsi="Times New Roman" w:cs="Times New Roman"/>
          <w:i/>
          <w:iCs/>
          <w:color w:val="000000"/>
          <w:sz w:val="24"/>
          <w:szCs w:val="24"/>
          <w:lang w:val="kk-KZ" w:eastAsia="ru-RU"/>
        </w:rPr>
        <w:t xml:space="preserve">Абиратеронның әсер етуіне басқа дәрілік заттардың ықпал ету қабілеті </w:t>
      </w:r>
    </w:p>
    <w:p w14:paraId="596B9964" w14:textId="77777777" w:rsidR="00095AF4" w:rsidRPr="00401940" w:rsidRDefault="00095AF4" w:rsidP="00095AF4">
      <w:pPr>
        <w:shd w:val="clear" w:color="auto" w:fill="FFFFFF"/>
        <w:autoSpaceDE w:val="0"/>
        <w:autoSpaceDN w:val="0"/>
        <w:spacing w:after="0" w:line="240" w:lineRule="auto"/>
        <w:jc w:val="both"/>
        <w:rPr>
          <w:rFonts w:ascii="Times New Roman" w:eastAsia="Times New Roman" w:hAnsi="Times New Roman" w:cs="Times New Roman"/>
          <w:color w:val="222222"/>
          <w:sz w:val="24"/>
          <w:szCs w:val="24"/>
          <w:lang w:val="kk-KZ" w:eastAsia="ru-RU"/>
        </w:rPr>
      </w:pPr>
      <w:r w:rsidRPr="00401940">
        <w:rPr>
          <w:rFonts w:ascii="Times New Roman" w:eastAsia="Times New Roman" w:hAnsi="Times New Roman" w:cs="Times New Roman"/>
          <w:sz w:val="24"/>
          <w:szCs w:val="24"/>
          <w:lang w:val="kk-KZ" w:eastAsia="ru-RU"/>
        </w:rPr>
        <w:t>CYP3A4 күшті индукторы рифампицинмен 6 күн бойы күніне 600 мг дозада алдын ала ем қабылдағаннан кейін бір реттік 1000 мг доза түрінде абиратерон ацетатын қабылдаған дені сау адамдарда фармакокинетикалық өзара әрекеттесулерге жүргізілген клиникалық зерттеуде абиратеронның орташа плазмалық AUC</w:t>
      </w:r>
      <w:r w:rsidRPr="00401940">
        <w:rPr>
          <w:rFonts w:ascii="Times New Roman" w:eastAsia="Times New Roman" w:hAnsi="Times New Roman" w:cs="Times New Roman"/>
          <w:sz w:val="24"/>
          <w:szCs w:val="24"/>
          <w:vertAlign w:val="subscript"/>
          <w:lang w:val="kk-KZ" w:eastAsia="ru-RU"/>
        </w:rPr>
        <w:t>∞</w:t>
      </w:r>
      <w:r w:rsidRPr="00401940">
        <w:rPr>
          <w:rFonts w:ascii="Times New Roman" w:eastAsia="Times New Roman" w:hAnsi="Times New Roman" w:cs="Times New Roman"/>
          <w:sz w:val="24"/>
          <w:szCs w:val="24"/>
          <w:lang w:val="kk-KZ" w:eastAsia="ru-RU"/>
        </w:rPr>
        <w:t xml:space="preserve"> мәні 55%-ға төмендеді</w:t>
      </w:r>
      <w:r w:rsidRPr="00401940">
        <w:rPr>
          <w:rFonts w:ascii="Times New Roman" w:eastAsia="Times New Roman" w:hAnsi="Times New Roman" w:cs="Times New Roman"/>
          <w:color w:val="222222"/>
          <w:sz w:val="24"/>
          <w:szCs w:val="24"/>
          <w:lang w:val="kk-KZ" w:eastAsia="ru-RU"/>
        </w:rPr>
        <w:t xml:space="preserve">. </w:t>
      </w:r>
    </w:p>
    <w:p w14:paraId="0FE8695F" w14:textId="77777777" w:rsidR="00DE5723" w:rsidRPr="00401940" w:rsidRDefault="00095AF4" w:rsidP="00095AF4">
      <w:pPr>
        <w:shd w:val="clear" w:color="auto" w:fill="FFFFFF"/>
        <w:autoSpaceDE w:val="0"/>
        <w:autoSpaceDN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Абиратеронмен емдеу кезінде CYP3A4 күшті индукторларын (мысалы, фенитоин, карбамазепин, рифампицин, рифабутин, рифапентин, фенобарбитал, шайқурай [</w:t>
      </w:r>
      <w:r w:rsidRPr="00401940">
        <w:rPr>
          <w:rFonts w:ascii="Times New Roman" w:eastAsia="Times New Roman" w:hAnsi="Times New Roman" w:cs="Times New Roman"/>
          <w:i/>
          <w:iCs/>
          <w:sz w:val="24"/>
          <w:szCs w:val="24"/>
          <w:lang w:val="kk-KZ" w:eastAsia="ru-RU"/>
        </w:rPr>
        <w:t>Hypericum perforatum</w:t>
      </w:r>
      <w:r w:rsidRPr="00401940">
        <w:rPr>
          <w:rFonts w:ascii="Times New Roman" w:eastAsia="Times New Roman" w:hAnsi="Times New Roman" w:cs="Times New Roman"/>
          <w:sz w:val="24"/>
          <w:szCs w:val="24"/>
          <w:lang w:val="kk-KZ" w:eastAsia="ru-RU"/>
        </w:rPr>
        <w:t xml:space="preserve">]) қолдануға жол бермеу керек, оларды тек емдік баламасы жоқ болған жағдайда ғана қолдануға рұқсат етіледі. </w:t>
      </w:r>
    </w:p>
    <w:p w14:paraId="621F2565" w14:textId="77777777" w:rsidR="007D0E76" w:rsidRPr="00401940" w:rsidRDefault="007D0E76" w:rsidP="00095AF4">
      <w:pPr>
        <w:shd w:val="clear" w:color="auto" w:fill="FFFFFF"/>
        <w:autoSpaceDE w:val="0"/>
        <w:autoSpaceDN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Дені сау адамдарда ф</w:t>
      </w:r>
      <w:r w:rsidR="00DE5723" w:rsidRPr="00401940">
        <w:rPr>
          <w:rFonts w:ascii="Times New Roman" w:eastAsia="Times New Roman" w:hAnsi="Times New Roman" w:cs="Times New Roman"/>
          <w:sz w:val="24"/>
          <w:szCs w:val="24"/>
          <w:lang w:val="kk-KZ" w:eastAsia="ru-RU"/>
        </w:rPr>
        <w:t xml:space="preserve">армакокинетикалық өзара әрекеттесулерге жүргізілген жеке </w:t>
      </w:r>
      <w:r w:rsidRPr="00401940">
        <w:rPr>
          <w:rFonts w:ascii="Times New Roman" w:eastAsia="Times New Roman" w:hAnsi="Times New Roman" w:cs="Times New Roman"/>
          <w:sz w:val="24"/>
          <w:szCs w:val="24"/>
          <w:lang w:val="kk-KZ" w:eastAsia="ru-RU"/>
        </w:rPr>
        <w:t xml:space="preserve">клиникалық </w:t>
      </w:r>
      <w:r w:rsidR="00DE5723" w:rsidRPr="00401940">
        <w:rPr>
          <w:rFonts w:ascii="Times New Roman" w:eastAsia="Times New Roman" w:hAnsi="Times New Roman" w:cs="Times New Roman"/>
          <w:sz w:val="24"/>
          <w:szCs w:val="24"/>
          <w:lang w:val="kk-KZ" w:eastAsia="ru-RU"/>
        </w:rPr>
        <w:t xml:space="preserve">зерттеуде CYP3A4 күшті индукторы – кетоконазолмен бірге қолданудың </w:t>
      </w:r>
      <w:r w:rsidR="00DE5723" w:rsidRPr="00401940">
        <w:rPr>
          <w:rFonts w:ascii="Times New Roman" w:eastAsia="Times New Roman" w:hAnsi="Times New Roman" w:cs="Times New Roman"/>
          <w:sz w:val="24"/>
          <w:szCs w:val="24"/>
          <w:lang w:val="kk-KZ" w:eastAsia="ru-RU"/>
        </w:rPr>
        <w:lastRenderedPageBreak/>
        <w:t xml:space="preserve">абиратеронның фармакокинетикасына клиникалық тұрғыдан маңызды ықпалы байқалған жоқ. </w:t>
      </w:r>
    </w:p>
    <w:p w14:paraId="5FEA8342" w14:textId="77777777" w:rsidR="007D0E76" w:rsidRPr="00401940" w:rsidRDefault="007D0E76" w:rsidP="007D0E76">
      <w:pPr>
        <w:shd w:val="clear" w:color="auto" w:fill="FFFFFF"/>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401940">
        <w:rPr>
          <w:rFonts w:ascii="Times New Roman" w:eastAsia="Times New Roman" w:hAnsi="Times New Roman" w:cs="Times New Roman"/>
          <w:i/>
          <w:iCs/>
          <w:color w:val="000000"/>
          <w:sz w:val="24"/>
          <w:szCs w:val="24"/>
          <w:lang w:val="kk-KZ" w:eastAsia="ru-RU"/>
        </w:rPr>
        <w:t xml:space="preserve">Басқа дәрілік заттардың белсенділігіне ықпал ету қабілеті   </w:t>
      </w:r>
    </w:p>
    <w:p w14:paraId="42BA6693" w14:textId="77777777" w:rsidR="007D0E76" w:rsidRPr="00401940" w:rsidRDefault="007D0E76" w:rsidP="007D0E76">
      <w:pPr>
        <w:shd w:val="clear" w:color="auto" w:fill="FFFFFF"/>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401940">
        <w:rPr>
          <w:rFonts w:ascii="Times New Roman" w:eastAsia="Times New Roman" w:hAnsi="Times New Roman" w:cs="Times New Roman"/>
          <w:color w:val="000000"/>
          <w:sz w:val="24"/>
          <w:szCs w:val="24"/>
          <w:lang w:val="kk-KZ" w:eastAsia="ru-RU"/>
        </w:rPr>
        <w:t xml:space="preserve">Абиратерон дәрілік заттардың метаболизміне қатысатын CYP2D6 және CYP2C8 бауыр ферменттерінің тежегіші болып табылады. </w:t>
      </w:r>
    </w:p>
    <w:p w14:paraId="03FDE8F4" w14:textId="77777777" w:rsidR="007D0E76" w:rsidRPr="00401940" w:rsidRDefault="007D0E76" w:rsidP="007D0E76">
      <w:pPr>
        <w:shd w:val="clear" w:color="auto" w:fill="FFFFFF"/>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401940">
        <w:rPr>
          <w:rFonts w:ascii="Times New Roman" w:eastAsia="Times New Roman" w:hAnsi="Times New Roman" w:cs="Times New Roman"/>
          <w:color w:val="000000"/>
          <w:sz w:val="24"/>
          <w:szCs w:val="24"/>
          <w:lang w:val="kk-KZ" w:eastAsia="ru-RU"/>
        </w:rPr>
        <w:t xml:space="preserve">Абиратерон ацетатын (плюс преднизон) және декстрометорфанды </w:t>
      </w:r>
      <w:r w:rsidRPr="00401940">
        <w:rPr>
          <w:rFonts w:ascii="Times New Roman" w:eastAsia="Times New Roman" w:hAnsi="Times New Roman" w:cs="Times New Roman"/>
          <w:color w:val="0F243E"/>
          <w:sz w:val="24"/>
          <w:szCs w:val="24"/>
          <w:lang w:val="kk-KZ" w:eastAsia="ru-RU"/>
        </w:rPr>
        <w:t>(</w:t>
      </w:r>
      <w:r w:rsidRPr="00401940">
        <w:rPr>
          <w:rFonts w:ascii="Times New Roman" w:eastAsia="Times New Roman" w:hAnsi="Times New Roman" w:cs="Times New Roman"/>
          <w:color w:val="000000"/>
          <w:sz w:val="24"/>
          <w:szCs w:val="24"/>
          <w:lang w:val="kk-KZ" w:eastAsia="ru-RU"/>
        </w:rPr>
        <w:t>CYP2D6 субстраты) бір мезгілде қолданғанда декстрометорфанның AUC мәні 2,9 есеге артты, декстрометорфанның белсенді метаболиті декстрорфанның AUC24 мәні 33%-ға артты.</w:t>
      </w:r>
    </w:p>
    <w:p w14:paraId="3EDE7A0F" w14:textId="77777777" w:rsidR="007D0E76" w:rsidRPr="00401940" w:rsidRDefault="007D0E76" w:rsidP="007D0E76">
      <w:pPr>
        <w:shd w:val="clear" w:color="auto" w:fill="FFFFFF"/>
        <w:autoSpaceDE w:val="0"/>
        <w:autoSpaceDN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Бидирон</w:t>
      </w:r>
      <w:r w:rsidRPr="00401940">
        <w:rPr>
          <w:rFonts w:ascii="Times New Roman" w:eastAsia="Times New Roman" w:hAnsi="Times New Roman" w:cs="Times New Roman"/>
          <w:sz w:val="24"/>
          <w:szCs w:val="24"/>
          <w:vertAlign w:val="superscript"/>
          <w:lang w:val="kk-KZ" w:eastAsia="ru-RU"/>
        </w:rPr>
        <w:t xml:space="preserve"> </w:t>
      </w:r>
      <w:r w:rsidRPr="00401940">
        <w:rPr>
          <w:rFonts w:ascii="Times New Roman" w:eastAsia="Times New Roman" w:hAnsi="Times New Roman" w:cs="Times New Roman"/>
          <w:sz w:val="24"/>
          <w:szCs w:val="24"/>
          <w:lang w:val="kk-KZ" w:eastAsia="ru-RU"/>
        </w:rPr>
        <w:t xml:space="preserve">препаратын CYP2D6-мен белсенділетін немесе метаболизденетін дәрілік заттармен, атап айтқанда емдік индексі тар дәрілік заттармен бір мезгілде қабылдағанда сақтық танытқан жөн. CYP2D6-мен метаболизденетін, емдік индексі тар дәрілік препараттардың дозаларын төмендету нұсқасын қарастыру қажет. CYP2D6-мен метаболизденетін дәрілік заттардың мысалына метопролол, пропранолол, дезипрамин, венлафаксин, галоперидол, рисперидон, пропафенон, флекаинид, кодеин, оксикодон және трамадол жатады </w:t>
      </w:r>
      <w:r w:rsidRPr="00401940">
        <w:rPr>
          <w:rFonts w:ascii="Times New Roman" w:eastAsia="TimesNewRoman" w:hAnsi="Times New Roman" w:cs="Times New Roman"/>
          <w:sz w:val="24"/>
          <w:szCs w:val="24"/>
          <w:lang w:val="kk-KZ" w:eastAsia="ru-RU"/>
        </w:rPr>
        <w:t>(соңғы үш препаратқа олардың белсенді анальгезиялық метаболиттері түзілуі үшін CYP2D6 қажет болады).</w:t>
      </w:r>
    </w:p>
    <w:p w14:paraId="77FD6BBC" w14:textId="77777777" w:rsidR="007744BC" w:rsidRPr="00401940" w:rsidRDefault="007744BC" w:rsidP="007744BC">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401940">
        <w:rPr>
          <w:rFonts w:ascii="Times New Roman" w:eastAsia="Times New Roman" w:hAnsi="Times New Roman" w:cs="Times New Roman"/>
          <w:color w:val="000000"/>
          <w:sz w:val="24"/>
          <w:szCs w:val="24"/>
          <w:lang w:val="kk-KZ" w:eastAsia="ru-RU"/>
        </w:rPr>
        <w:t xml:space="preserve">Дені сау адамдарда CYP2C8 ферментінің қатысуымен дәрілік өзара әрекеттесуге жүргізілген зерттеулерде пиоглитазонды және абиратерон ацетатын бір реттік 1000 мг дозада бірге қолдану пиоглитазонның AUC мәнінің 46%-ға жоғарылауына, және пиоглитазонның белсенді M-III және M-IV метаболиттерінің әрқайсысының AUC мәнінің 10%-ға төмендеуіне әкелді. </w:t>
      </w:r>
    </w:p>
    <w:p w14:paraId="501B06C7" w14:textId="1D88243E" w:rsidR="007744BC" w:rsidRPr="00401940" w:rsidRDefault="007744BC" w:rsidP="007744BC">
      <w:pPr>
        <w:shd w:val="clear" w:color="auto" w:fill="FFFFFF"/>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401940">
        <w:rPr>
          <w:rFonts w:ascii="Times New Roman" w:eastAsia="Times New Roman" w:hAnsi="Times New Roman" w:cs="Times New Roman"/>
          <w:color w:val="000000"/>
          <w:sz w:val="24"/>
          <w:szCs w:val="24"/>
          <w:lang w:val="kk-KZ" w:eastAsia="ru-RU"/>
        </w:rPr>
        <w:t xml:space="preserve">Алынған нәтижелер экспозициясында клиникалық тұрғыдан маңызды артулардың күтілмейтіндігін көрсетсе де, </w:t>
      </w:r>
      <w:r w:rsidRPr="00401940">
        <w:rPr>
          <w:rFonts w:ascii="Times New Roman" w:eastAsia="Times New Roman" w:hAnsi="Times New Roman" w:cs="Times New Roman"/>
          <w:sz w:val="24"/>
          <w:szCs w:val="24"/>
          <w:lang w:val="kk-KZ" w:eastAsia="ru-RU"/>
        </w:rPr>
        <w:t xml:space="preserve">Бидирон </w:t>
      </w:r>
      <w:r w:rsidRPr="00401940">
        <w:rPr>
          <w:rFonts w:ascii="Times New Roman" w:eastAsia="Times New Roman" w:hAnsi="Times New Roman" w:cs="Times New Roman"/>
          <w:color w:val="000000"/>
          <w:sz w:val="24"/>
          <w:szCs w:val="24"/>
          <w:lang w:val="kk-KZ" w:eastAsia="ru-RU"/>
        </w:rPr>
        <w:t>препаратын көбінесе CYP2C8-бен шығарылатын препараттармен бірге қолданғанда емдік индексі тар CYP2C8 субстраттарымен байланысты уыттылық белгілерінің бар-жоқтығын бақылау қажет</w:t>
      </w:r>
      <w:r w:rsidR="003264A6" w:rsidRPr="00401940">
        <w:rPr>
          <w:rFonts w:ascii="Times New Roman" w:eastAsia="Times New Roman" w:hAnsi="Times New Roman" w:cs="Times New Roman"/>
          <w:color w:val="000000"/>
          <w:sz w:val="24"/>
          <w:szCs w:val="24"/>
          <w:lang w:val="kk-KZ" w:eastAsia="ru-RU"/>
        </w:rPr>
        <w:t xml:space="preserve"> (4.4 бөлімін қараңыз)</w:t>
      </w:r>
      <w:r w:rsidRPr="00401940">
        <w:rPr>
          <w:rFonts w:ascii="Times New Roman" w:eastAsia="Times New Roman" w:hAnsi="Times New Roman" w:cs="Times New Roman"/>
          <w:color w:val="000000"/>
          <w:sz w:val="24"/>
          <w:szCs w:val="24"/>
          <w:lang w:val="kk-KZ" w:eastAsia="ru-RU"/>
        </w:rPr>
        <w:t xml:space="preserve">. </w:t>
      </w:r>
    </w:p>
    <w:p w14:paraId="37DFE752" w14:textId="77777777" w:rsidR="007744BC" w:rsidRPr="00401940" w:rsidRDefault="007744BC" w:rsidP="007744BC">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401940">
        <w:rPr>
          <w:rFonts w:ascii="Times New Roman" w:eastAsia="Times New Roman" w:hAnsi="Times New Roman" w:cs="Times New Roman"/>
          <w:i/>
          <w:color w:val="000000"/>
          <w:sz w:val="24"/>
          <w:szCs w:val="24"/>
          <w:lang w:val="kk-KZ" w:eastAsia="ru-RU"/>
        </w:rPr>
        <w:t xml:space="preserve">In vitro, </w:t>
      </w:r>
      <w:r w:rsidRPr="00401940">
        <w:rPr>
          <w:rFonts w:ascii="Times New Roman" w:eastAsia="Times New Roman" w:hAnsi="Times New Roman" w:cs="Times New Roman"/>
          <w:color w:val="000000"/>
          <w:sz w:val="24"/>
          <w:szCs w:val="24"/>
          <w:lang w:val="kk-KZ" w:eastAsia="ru-RU"/>
        </w:rPr>
        <w:t xml:space="preserve">негізгі метаболиттер абиратерон сульфаты және абиратерон сульфатының N-тотығы OATP1B1 бауырлық қармаудың тасымалдаушысын тежейді және, соның салдары ретінде, OATP1B1 шығаратын дәрілік заттардың концентрацияларының артуына әкелуі мүмкін. Тасымалдауға негізделген өзара әрекеттесулерді айғақтайтын клиникалық деректер жоқ.  </w:t>
      </w:r>
    </w:p>
    <w:p w14:paraId="23BA0544" w14:textId="77777777" w:rsidR="007744BC" w:rsidRPr="00401940" w:rsidRDefault="007744BC" w:rsidP="007744BC">
      <w:pPr>
        <w:keepNext/>
        <w:autoSpaceDE w:val="0"/>
        <w:autoSpaceDN w:val="0"/>
        <w:spacing w:after="0" w:line="240" w:lineRule="auto"/>
        <w:jc w:val="both"/>
        <w:rPr>
          <w:rFonts w:ascii="Times New Roman" w:eastAsia="Times New Roman" w:hAnsi="Times New Roman" w:cs="Times New Roman"/>
          <w:i/>
          <w:color w:val="000000"/>
          <w:sz w:val="24"/>
          <w:szCs w:val="24"/>
          <w:lang w:val="kk-KZ" w:eastAsia="ru-RU"/>
        </w:rPr>
      </w:pPr>
      <w:r w:rsidRPr="00401940">
        <w:rPr>
          <w:rFonts w:ascii="Times New Roman" w:eastAsia="Times New Roman" w:hAnsi="Times New Roman" w:cs="Times New Roman"/>
          <w:i/>
          <w:color w:val="000000"/>
          <w:sz w:val="24"/>
          <w:szCs w:val="24"/>
          <w:lang w:val="kk-KZ" w:eastAsia="ru-RU"/>
        </w:rPr>
        <w:t>QT аралығын ұзартатын препараттармен бірге қолданылуы</w:t>
      </w:r>
    </w:p>
    <w:p w14:paraId="3268B854" w14:textId="77777777" w:rsidR="007744BC" w:rsidRPr="00401940" w:rsidRDefault="007744BC" w:rsidP="007744BC">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401940">
        <w:rPr>
          <w:rFonts w:ascii="Times New Roman" w:eastAsia="Times New Roman" w:hAnsi="Times New Roman" w:cs="Times New Roman"/>
          <w:color w:val="000000"/>
          <w:sz w:val="24"/>
          <w:szCs w:val="24"/>
          <w:lang w:val="kk-KZ" w:eastAsia="ru-RU"/>
        </w:rPr>
        <w:t xml:space="preserve">Антиандрогендік емдеу QT аралығының ұзаруына әкелуі мүмкін болғандықтан, </w:t>
      </w:r>
      <w:r w:rsidRPr="00401940">
        <w:rPr>
          <w:rFonts w:ascii="Times New Roman" w:eastAsia="Times New Roman" w:hAnsi="Times New Roman" w:cs="Times New Roman"/>
          <w:sz w:val="24"/>
          <w:szCs w:val="24"/>
          <w:lang w:val="kk-KZ" w:eastAsia="ru-RU"/>
        </w:rPr>
        <w:t>Бидирон препаратын</w:t>
      </w:r>
      <w:r w:rsidRPr="00401940">
        <w:rPr>
          <w:rFonts w:ascii="Times New Roman" w:eastAsia="Times New Roman" w:hAnsi="Times New Roman" w:cs="Times New Roman"/>
          <w:color w:val="000000"/>
          <w:sz w:val="24"/>
          <w:szCs w:val="24"/>
          <w:lang w:val="kk-KZ" w:eastAsia="ru-RU"/>
        </w:rPr>
        <w:t xml:space="preserve"> QT аралығын ұзартатын дәрілік заттармен немесе «пируэт» типті қарыншалық тахикардияны туындатуға қабілетті, мысалы, аритмияға қарсы ІА класына (мысалы, хинидин, дизопирамид) немесе III класқа (мысалы, амиодарон, соталол, дофетилид, ибутилид) жататын дәрілік заттар, метадон, моксифлоксацин, психозға қарсы препараттар және т.б. дәрілік заттармен бірге қолданғанда сақтық таныту ұсынылады.</w:t>
      </w:r>
    </w:p>
    <w:p w14:paraId="767431F3" w14:textId="77777777" w:rsidR="007744BC" w:rsidRPr="00401940" w:rsidRDefault="007744BC" w:rsidP="007744BC">
      <w:pPr>
        <w:autoSpaceDE w:val="0"/>
        <w:autoSpaceDN w:val="0"/>
        <w:spacing w:after="0" w:line="240" w:lineRule="auto"/>
        <w:jc w:val="both"/>
        <w:rPr>
          <w:rFonts w:ascii="Times New Roman" w:eastAsia="Times New Roman" w:hAnsi="Times New Roman" w:cs="Times New Roman"/>
          <w:i/>
          <w:color w:val="000000"/>
          <w:sz w:val="24"/>
          <w:szCs w:val="24"/>
          <w:lang w:val="kk-KZ" w:eastAsia="ru-RU"/>
        </w:rPr>
      </w:pPr>
      <w:r w:rsidRPr="00401940">
        <w:rPr>
          <w:rFonts w:ascii="Times New Roman" w:eastAsia="Times New Roman" w:hAnsi="Times New Roman" w:cs="Times New Roman"/>
          <w:i/>
          <w:color w:val="000000"/>
          <w:sz w:val="24"/>
          <w:szCs w:val="24"/>
          <w:lang w:val="kk-KZ" w:eastAsia="ru-RU"/>
        </w:rPr>
        <w:t>Спиронолактонмен бірге қолданылуы</w:t>
      </w:r>
    </w:p>
    <w:p w14:paraId="62AD2366" w14:textId="6B0A60A4" w:rsidR="007744BC" w:rsidRPr="00401940" w:rsidRDefault="007744BC" w:rsidP="007744BC">
      <w:pPr>
        <w:shd w:val="clear" w:color="auto" w:fill="FFFFFF"/>
        <w:autoSpaceDE w:val="0"/>
        <w:autoSpaceDN w:val="0"/>
        <w:spacing w:after="0" w:line="240" w:lineRule="auto"/>
        <w:jc w:val="both"/>
        <w:rPr>
          <w:rFonts w:ascii="Times New Roman" w:eastAsia="Times New Roman" w:hAnsi="Times New Roman" w:cs="Times New Roman"/>
          <w:color w:val="222222"/>
          <w:sz w:val="24"/>
          <w:szCs w:val="24"/>
          <w:lang w:val="kk-KZ" w:eastAsia="ru-RU"/>
        </w:rPr>
      </w:pPr>
      <w:r w:rsidRPr="00401940">
        <w:rPr>
          <w:rFonts w:ascii="Times New Roman" w:eastAsia="Times New Roman" w:hAnsi="Times New Roman" w:cs="Times New Roman"/>
          <w:color w:val="000000"/>
          <w:sz w:val="24"/>
          <w:szCs w:val="24"/>
          <w:lang w:val="kk-KZ" w:eastAsia="ru-RU"/>
        </w:rPr>
        <w:t xml:space="preserve">Спиронолактон андрогендердің рецепторларымен байланысады және простат-спецификалық антигеннің (ПСА) деңгейін арттыруы мүмкін. Спиронолактонды </w:t>
      </w:r>
      <w:r w:rsidRPr="00401940">
        <w:rPr>
          <w:rFonts w:ascii="Times New Roman" w:eastAsia="Times New Roman" w:hAnsi="Times New Roman" w:cs="Times New Roman"/>
          <w:sz w:val="24"/>
          <w:szCs w:val="24"/>
          <w:lang w:val="kk-KZ" w:eastAsia="ru-RU"/>
        </w:rPr>
        <w:t>Бидирон препаратымен бірге қолдану ұсынылмайды</w:t>
      </w:r>
      <w:r w:rsidR="003264A6" w:rsidRPr="00401940">
        <w:rPr>
          <w:rFonts w:ascii="Times New Roman" w:eastAsia="Times New Roman" w:hAnsi="Times New Roman" w:cs="Times New Roman"/>
          <w:sz w:val="24"/>
          <w:szCs w:val="24"/>
          <w:lang w:val="kk-KZ" w:eastAsia="ru-RU"/>
        </w:rPr>
        <w:t xml:space="preserve"> </w:t>
      </w:r>
      <w:r w:rsidR="003264A6" w:rsidRPr="00401940">
        <w:rPr>
          <w:rFonts w:ascii="Times New Roman" w:eastAsia="Times New Roman" w:hAnsi="Times New Roman" w:cs="Times New Roman"/>
          <w:color w:val="000000"/>
          <w:sz w:val="24"/>
          <w:szCs w:val="24"/>
          <w:lang w:val="kk-KZ" w:eastAsia="ru-RU"/>
        </w:rPr>
        <w:t>(5.1 бөлімін қараңыз)</w:t>
      </w:r>
      <w:r w:rsidRPr="00401940">
        <w:rPr>
          <w:rFonts w:ascii="Times New Roman" w:eastAsia="Times New Roman" w:hAnsi="Times New Roman" w:cs="Times New Roman"/>
          <w:sz w:val="24"/>
          <w:szCs w:val="24"/>
          <w:lang w:val="kk-KZ" w:eastAsia="ru-RU"/>
        </w:rPr>
        <w:t xml:space="preserve">. </w:t>
      </w:r>
    </w:p>
    <w:p w14:paraId="2733DE17" w14:textId="77777777" w:rsidR="0068480B" w:rsidRPr="00401940" w:rsidRDefault="0068480B" w:rsidP="0068480B">
      <w:pPr>
        <w:autoSpaceDE w:val="0"/>
        <w:autoSpaceDN w:val="0"/>
        <w:spacing w:after="0" w:line="240" w:lineRule="auto"/>
        <w:jc w:val="both"/>
        <w:rPr>
          <w:rFonts w:ascii="Times New Roman" w:hAnsi="Times New Roman" w:cs="Times New Roman"/>
          <w:sz w:val="24"/>
          <w:szCs w:val="24"/>
          <w:lang w:val="kk-KZ"/>
        </w:rPr>
      </w:pPr>
    </w:p>
    <w:p w14:paraId="0BDBF0A0" w14:textId="77777777" w:rsidR="009C166C" w:rsidRPr="00401940" w:rsidRDefault="00E015F8" w:rsidP="0068480B">
      <w:pPr>
        <w:autoSpaceDE w:val="0"/>
        <w:autoSpaceDN w:val="0"/>
        <w:spacing w:after="0" w:line="240" w:lineRule="auto"/>
        <w:jc w:val="both"/>
        <w:rPr>
          <w:rFonts w:ascii="Times New Roman" w:eastAsia="Times New Roman" w:hAnsi="Times New Roman" w:cs="Times New Roman"/>
          <w:b/>
          <w:color w:val="000000"/>
          <w:sz w:val="24"/>
          <w:szCs w:val="24"/>
          <w:lang w:val="kk-KZ"/>
        </w:rPr>
      </w:pPr>
      <w:r w:rsidRPr="00401940">
        <w:rPr>
          <w:rFonts w:ascii="Times New Roman" w:hAnsi="Times New Roman" w:cs="Times New Roman"/>
          <w:b/>
          <w:sz w:val="24"/>
          <w:szCs w:val="24"/>
          <w:lang w:val="kk-KZ"/>
        </w:rPr>
        <w:t xml:space="preserve">4.6. </w:t>
      </w:r>
      <w:r w:rsidR="00A36D17" w:rsidRPr="00401940">
        <w:rPr>
          <w:rFonts w:ascii="Times New Roman" w:eastAsia="Calibri" w:hAnsi="Times New Roman" w:cs="Times New Roman"/>
          <w:b/>
          <w:sz w:val="24"/>
          <w:szCs w:val="24"/>
          <w:lang w:val="kk-KZ"/>
        </w:rPr>
        <w:t>Фертильділік, жү</w:t>
      </w:r>
      <w:r w:rsidR="00A36D17" w:rsidRPr="00401940">
        <w:rPr>
          <w:rFonts w:ascii="Times New Roman" w:eastAsia="Calibri" w:hAnsi="Times New Roman" w:cs="Book Antiqua"/>
          <w:b/>
          <w:sz w:val="24"/>
          <w:szCs w:val="24"/>
          <w:lang w:val="kk-KZ"/>
        </w:rPr>
        <w:t>ктілік</w:t>
      </w:r>
      <w:r w:rsidR="00A36D17" w:rsidRPr="00401940">
        <w:rPr>
          <w:rFonts w:ascii="Times New Roman" w:eastAsia="Calibri" w:hAnsi="Times New Roman" w:cs="Times New Roman"/>
          <w:b/>
          <w:sz w:val="24"/>
          <w:szCs w:val="24"/>
          <w:lang w:val="kk-KZ"/>
        </w:rPr>
        <w:t xml:space="preserve"> </w:t>
      </w:r>
      <w:r w:rsidR="00A36D17" w:rsidRPr="00401940">
        <w:rPr>
          <w:rFonts w:ascii="Times New Roman" w:eastAsia="Calibri" w:hAnsi="Times New Roman" w:cs="Book Antiqua"/>
          <w:b/>
          <w:sz w:val="24"/>
          <w:szCs w:val="24"/>
          <w:lang w:val="kk-KZ"/>
        </w:rPr>
        <w:t>ж</w:t>
      </w:r>
      <w:r w:rsidR="00A36D17" w:rsidRPr="00401940">
        <w:rPr>
          <w:rFonts w:ascii="Times New Roman" w:eastAsia="Calibri" w:hAnsi="Times New Roman" w:cs="Times New Roman"/>
          <w:b/>
          <w:sz w:val="24"/>
          <w:szCs w:val="24"/>
          <w:lang w:val="kk-KZ"/>
        </w:rPr>
        <w:t>ә</w:t>
      </w:r>
      <w:r w:rsidR="00A36D17" w:rsidRPr="00401940">
        <w:rPr>
          <w:rFonts w:ascii="Times New Roman" w:eastAsia="Calibri" w:hAnsi="Times New Roman" w:cs="Book Antiqua"/>
          <w:b/>
          <w:sz w:val="24"/>
          <w:szCs w:val="24"/>
          <w:lang w:val="kk-KZ"/>
        </w:rPr>
        <w:t>не</w:t>
      </w:r>
      <w:r w:rsidR="00A36D17" w:rsidRPr="00401940">
        <w:rPr>
          <w:rFonts w:ascii="Times New Roman" w:eastAsia="Calibri" w:hAnsi="Times New Roman" w:cs="Times New Roman"/>
          <w:b/>
          <w:sz w:val="24"/>
          <w:szCs w:val="24"/>
          <w:lang w:val="kk-KZ"/>
        </w:rPr>
        <w:t xml:space="preserve"> </w:t>
      </w:r>
      <w:r w:rsidR="00A36D17" w:rsidRPr="00401940">
        <w:rPr>
          <w:rFonts w:ascii="Times New Roman" w:eastAsia="Calibri" w:hAnsi="Times New Roman" w:cs="Book Antiqua"/>
          <w:b/>
          <w:sz w:val="24"/>
          <w:szCs w:val="24"/>
          <w:lang w:val="kk-KZ"/>
        </w:rPr>
        <w:t>лактация</w:t>
      </w:r>
    </w:p>
    <w:p w14:paraId="0FAADC8E" w14:textId="77777777" w:rsidR="0003407C" w:rsidRPr="00401940" w:rsidRDefault="007744BC" w:rsidP="00701A32">
      <w:pPr>
        <w:spacing w:after="0" w:line="240" w:lineRule="auto"/>
        <w:jc w:val="both"/>
        <w:rPr>
          <w:rFonts w:ascii="Times New Roman" w:eastAsia="Calibri" w:hAnsi="Times New Roman" w:cs="Times New Roman"/>
          <w:i/>
          <w:iCs/>
          <w:sz w:val="24"/>
          <w:szCs w:val="24"/>
          <w:lang w:val="kk-KZ"/>
        </w:rPr>
      </w:pPr>
      <w:r w:rsidRPr="00401940">
        <w:rPr>
          <w:rFonts w:ascii="Times New Roman" w:eastAsia="Calibri" w:hAnsi="Times New Roman" w:cs="Times New Roman"/>
          <w:i/>
          <w:iCs/>
          <w:sz w:val="24"/>
          <w:szCs w:val="24"/>
          <w:lang w:val="kk-KZ"/>
        </w:rPr>
        <w:t xml:space="preserve">Жүктілік </w:t>
      </w:r>
    </w:p>
    <w:p w14:paraId="28DBF06E" w14:textId="77777777" w:rsidR="00DA7B49" w:rsidRPr="00401940" w:rsidRDefault="00DA7B49" w:rsidP="00DA7B49">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 xml:space="preserve">Бидирон препараты әйелдерге қолдануға арналмаған. Абиратерон ацетатын жүкті әйелдерге немесе жүкті болуы мүмкін әйелдерге қолдануға болмайды.   </w:t>
      </w:r>
    </w:p>
    <w:p w14:paraId="18A37252" w14:textId="77777777" w:rsidR="0003407C" w:rsidRPr="00401940" w:rsidRDefault="00DA7B49" w:rsidP="00701A32">
      <w:pPr>
        <w:spacing w:after="0" w:line="240" w:lineRule="auto"/>
        <w:rPr>
          <w:rFonts w:ascii="Times New Roman" w:eastAsia="Calibri" w:hAnsi="Times New Roman" w:cs="Times New Roman"/>
          <w:i/>
          <w:sz w:val="24"/>
          <w:szCs w:val="24"/>
          <w:lang w:val="kk-KZ"/>
        </w:rPr>
      </w:pPr>
      <w:r w:rsidRPr="00401940">
        <w:rPr>
          <w:rFonts w:ascii="Times New Roman" w:eastAsia="Calibri" w:hAnsi="Times New Roman" w:cs="Times New Roman"/>
          <w:i/>
          <w:sz w:val="24"/>
          <w:szCs w:val="24"/>
          <w:lang w:val="kk-KZ"/>
        </w:rPr>
        <w:t>Емшек емізу</w:t>
      </w:r>
    </w:p>
    <w:p w14:paraId="51657CC5" w14:textId="77777777" w:rsidR="00DA7B49" w:rsidRPr="00401940" w:rsidRDefault="00DA7B49" w:rsidP="00DA7B49">
      <w:pPr>
        <w:shd w:val="clear" w:color="auto" w:fill="FFFFFF"/>
        <w:autoSpaceDE w:val="0"/>
        <w:autoSpaceDN w:val="0"/>
        <w:adjustRightInd w:val="0"/>
        <w:spacing w:after="0" w:line="240" w:lineRule="auto"/>
        <w:jc w:val="both"/>
        <w:rPr>
          <w:rFonts w:ascii="Times New Roman" w:eastAsia="Times New Roman" w:hAnsi="Times New Roman" w:cs="Times New Roman"/>
          <w:strike/>
          <w:sz w:val="24"/>
          <w:szCs w:val="24"/>
          <w:lang w:val="kk-KZ" w:eastAsia="ru-RU"/>
        </w:rPr>
      </w:pPr>
      <w:r w:rsidRPr="00401940">
        <w:rPr>
          <w:rFonts w:ascii="Times New Roman" w:eastAsia="Times New Roman" w:hAnsi="Times New Roman" w:cs="Times New Roman"/>
          <w:sz w:val="24"/>
          <w:szCs w:val="24"/>
          <w:lang w:val="kk-KZ" w:eastAsia="ru-RU"/>
        </w:rPr>
        <w:t>Бидирон</w:t>
      </w:r>
      <w:r w:rsidRPr="00401940">
        <w:rPr>
          <w:rFonts w:ascii="Times New Roman" w:eastAsia="Times New Roman" w:hAnsi="Times New Roman" w:cs="Times New Roman"/>
          <w:sz w:val="24"/>
          <w:szCs w:val="24"/>
          <w:vertAlign w:val="superscript"/>
          <w:lang w:val="kk-KZ" w:eastAsia="ru-RU"/>
        </w:rPr>
        <w:t xml:space="preserve"> </w:t>
      </w:r>
      <w:r w:rsidRPr="00401940">
        <w:rPr>
          <w:rFonts w:ascii="Times New Roman" w:eastAsia="Times New Roman" w:hAnsi="Times New Roman" w:cs="Times New Roman"/>
          <w:sz w:val="24"/>
          <w:szCs w:val="24"/>
          <w:lang w:val="kk-KZ" w:eastAsia="ru-RU"/>
        </w:rPr>
        <w:t xml:space="preserve">препараты әйелдерге қолдануға арналмаған. </w:t>
      </w:r>
    </w:p>
    <w:p w14:paraId="3D706842" w14:textId="77777777" w:rsidR="00DA7B49" w:rsidRPr="00401940" w:rsidRDefault="00DA7B49" w:rsidP="00DA7B49">
      <w:pPr>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 xml:space="preserve">Еркектердегі және әйелдердегі контрацепция  </w:t>
      </w:r>
    </w:p>
    <w:p w14:paraId="3CCAB2AE" w14:textId="1A3242B0" w:rsidR="003264A6" w:rsidRPr="00401940" w:rsidRDefault="00DA7B49" w:rsidP="003264A6">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 xml:space="preserve">Шәуһетте абиратеронның немесе оның метаболиттерінің бар-жоқтығы белгісіз. Егер жүкті әйелмен жыныстық қатынас жоспарланған болса, мүшеқапты пайдалану қажет. Егер  ұрпақ өрбіте алатын жастағы әйелмен жыныстық қатынас жоспарланса, контрацепцияның </w:t>
      </w:r>
      <w:r w:rsidRPr="00401940">
        <w:rPr>
          <w:rFonts w:ascii="Times New Roman" w:eastAsia="Times New Roman" w:hAnsi="Times New Roman" w:cs="Times New Roman"/>
          <w:sz w:val="24"/>
          <w:szCs w:val="24"/>
          <w:lang w:val="kk-KZ"/>
        </w:rPr>
        <w:lastRenderedPageBreak/>
        <w:t xml:space="preserve">тиімді басқа әдістерімен қатар мүшеқапты да пайдалану керек. </w:t>
      </w:r>
      <w:r w:rsidR="003264A6" w:rsidRPr="00401940">
        <w:rPr>
          <w:rFonts w:ascii="Times New Roman" w:eastAsia="Times New Roman" w:hAnsi="Times New Roman" w:cs="Times New Roman"/>
          <w:sz w:val="24"/>
          <w:szCs w:val="24"/>
          <w:lang w:val="kk-KZ"/>
        </w:rPr>
        <w:t xml:space="preserve">Жануарларға жүргізілген зерттеулер ұрпақ өрбіту функциясына уытты ықпалын анықтады (5.3 бөлімін қараңыз). </w:t>
      </w:r>
    </w:p>
    <w:p w14:paraId="47359973" w14:textId="1A595CBC" w:rsidR="003264A6" w:rsidRPr="00401940" w:rsidRDefault="003264A6" w:rsidP="003264A6">
      <w:pPr>
        <w:autoSpaceDE w:val="0"/>
        <w:autoSpaceDN w:val="0"/>
        <w:adjustRightInd w:val="0"/>
        <w:spacing w:after="0" w:line="240" w:lineRule="auto"/>
        <w:jc w:val="both"/>
        <w:rPr>
          <w:rFonts w:ascii="Times New Roman" w:eastAsia="Times New Roman" w:hAnsi="Times New Roman" w:cs="Times New Roman"/>
          <w:i/>
          <w:iCs/>
          <w:sz w:val="24"/>
          <w:szCs w:val="24"/>
          <w:lang w:val="kk-KZ"/>
        </w:rPr>
      </w:pPr>
      <w:r w:rsidRPr="00401940">
        <w:rPr>
          <w:rFonts w:ascii="Times New Roman" w:eastAsia="Times New Roman" w:hAnsi="Times New Roman" w:cs="Times New Roman"/>
          <w:i/>
          <w:iCs/>
          <w:sz w:val="24"/>
          <w:szCs w:val="24"/>
          <w:lang w:val="kk-KZ"/>
        </w:rPr>
        <w:t>Фертильділік</w:t>
      </w:r>
    </w:p>
    <w:p w14:paraId="1C5C8BE3" w14:textId="5C9A55D4" w:rsidR="00DA7B49" w:rsidRPr="00401940" w:rsidRDefault="003264A6" w:rsidP="003264A6">
      <w:pPr>
        <w:spacing w:after="0" w:line="240" w:lineRule="auto"/>
        <w:jc w:val="both"/>
        <w:rPr>
          <w:rFonts w:ascii="Times New Roman" w:eastAsia="Calibri" w:hAnsi="Times New Roman" w:cs="Times New Roman"/>
          <w:sz w:val="24"/>
          <w:szCs w:val="24"/>
          <w:lang w:val="kk-KZ"/>
        </w:rPr>
      </w:pPr>
      <w:r w:rsidRPr="00401940">
        <w:rPr>
          <w:rFonts w:ascii="Times New Roman" w:eastAsia="Times New Roman" w:hAnsi="Times New Roman" w:cs="Times New Roman"/>
          <w:sz w:val="24"/>
          <w:szCs w:val="24"/>
          <w:lang w:val="kk-KZ"/>
        </w:rPr>
        <w:t>Абиратерон ацетаты егеуқұйрықтардың еркектері мен ұрғашыларының фертильділігіне ықпалын тигізді, бірақ бұл әсерлер толығымен қайтымды болды (5.3 бөлімін қараңыз).</w:t>
      </w:r>
    </w:p>
    <w:p w14:paraId="256F4A20" w14:textId="77777777" w:rsidR="00E015F8" w:rsidRPr="00401940" w:rsidRDefault="00E015F8" w:rsidP="0068480B">
      <w:pPr>
        <w:spacing w:before="240"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 xml:space="preserve">4.7. </w:t>
      </w:r>
      <w:r w:rsidR="00A36D17" w:rsidRPr="00401940">
        <w:rPr>
          <w:rFonts w:ascii="Times New Roman" w:eastAsia="Calibri" w:hAnsi="Times New Roman" w:cs="Times New Roman"/>
          <w:b/>
          <w:sz w:val="24"/>
          <w:szCs w:val="24"/>
          <w:lang w:val="kk-KZ"/>
        </w:rPr>
        <w:t>К</w:t>
      </w:r>
      <w:r w:rsidR="00A36D17" w:rsidRPr="00401940">
        <w:rPr>
          <w:rFonts w:ascii="Times New Roman" w:eastAsia="Calibri" w:hAnsi="Times New Roman" w:cs="Arial"/>
          <w:b/>
          <w:sz w:val="24"/>
          <w:szCs w:val="24"/>
          <w:lang w:val="kk-KZ"/>
        </w:rPr>
        <w:t>ө</w:t>
      </w:r>
      <w:r w:rsidR="00A36D17" w:rsidRPr="00401940">
        <w:rPr>
          <w:rFonts w:ascii="Times New Roman" w:eastAsia="Calibri" w:hAnsi="Times New Roman" w:cs="Calibri"/>
          <w:b/>
          <w:sz w:val="24"/>
          <w:szCs w:val="24"/>
          <w:lang w:val="kk-KZ"/>
        </w:rPr>
        <w:t xml:space="preserve">лік </w:t>
      </w:r>
      <w:r w:rsidR="00A36D17" w:rsidRPr="00401940">
        <w:rPr>
          <w:rFonts w:ascii="Times New Roman" w:eastAsia="Calibri" w:hAnsi="Times New Roman" w:cs="Arial"/>
          <w:b/>
          <w:sz w:val="24"/>
          <w:szCs w:val="24"/>
          <w:lang w:val="kk-KZ"/>
        </w:rPr>
        <w:t>құ</w:t>
      </w:r>
      <w:r w:rsidR="00A36D17" w:rsidRPr="00401940">
        <w:rPr>
          <w:rFonts w:ascii="Times New Roman" w:eastAsia="Calibri" w:hAnsi="Times New Roman" w:cs="Calibri"/>
          <w:b/>
          <w:sz w:val="24"/>
          <w:szCs w:val="24"/>
          <w:lang w:val="kk-KZ"/>
        </w:rPr>
        <w:t>ралдарын бас</w:t>
      </w:r>
      <w:r w:rsidR="00A36D17" w:rsidRPr="00401940">
        <w:rPr>
          <w:rFonts w:ascii="Times New Roman" w:eastAsia="Calibri" w:hAnsi="Times New Roman" w:cs="Arial"/>
          <w:b/>
          <w:sz w:val="24"/>
          <w:szCs w:val="24"/>
          <w:lang w:val="kk-KZ"/>
        </w:rPr>
        <w:t>қ</w:t>
      </w:r>
      <w:r w:rsidR="00A36D17" w:rsidRPr="00401940">
        <w:rPr>
          <w:rFonts w:ascii="Times New Roman" w:eastAsia="Calibri" w:hAnsi="Times New Roman" w:cs="Calibri"/>
          <w:b/>
          <w:sz w:val="24"/>
          <w:szCs w:val="24"/>
          <w:lang w:val="kk-KZ"/>
        </w:rPr>
        <w:t>ару ж</w:t>
      </w:r>
      <w:r w:rsidR="00A36D17" w:rsidRPr="00401940">
        <w:rPr>
          <w:rFonts w:ascii="Times New Roman" w:eastAsia="Calibri" w:hAnsi="Times New Roman" w:cs="Arial"/>
          <w:b/>
          <w:sz w:val="24"/>
          <w:szCs w:val="24"/>
          <w:lang w:val="kk-KZ"/>
        </w:rPr>
        <w:t>ә</w:t>
      </w:r>
      <w:r w:rsidR="00A36D17" w:rsidRPr="00401940">
        <w:rPr>
          <w:rFonts w:ascii="Times New Roman" w:eastAsia="Calibri" w:hAnsi="Times New Roman" w:cs="Calibri"/>
          <w:b/>
          <w:sz w:val="24"/>
          <w:szCs w:val="24"/>
          <w:lang w:val="kk-KZ"/>
        </w:rPr>
        <w:t>не механизмдер</w:t>
      </w:r>
      <w:r w:rsidR="003C4604" w:rsidRPr="00401940">
        <w:rPr>
          <w:rFonts w:ascii="Times New Roman" w:eastAsia="Calibri" w:hAnsi="Times New Roman" w:cs="Calibri"/>
          <w:b/>
          <w:sz w:val="24"/>
          <w:szCs w:val="24"/>
          <w:lang w:val="kk-KZ"/>
        </w:rPr>
        <w:t>мен жұмыс жасау</w:t>
      </w:r>
      <w:r w:rsidR="00A36D17" w:rsidRPr="00401940">
        <w:rPr>
          <w:rFonts w:ascii="Times New Roman" w:eastAsia="Calibri" w:hAnsi="Times New Roman" w:cs="Calibri"/>
          <w:b/>
          <w:sz w:val="24"/>
          <w:szCs w:val="24"/>
          <w:lang w:val="kk-KZ"/>
        </w:rPr>
        <w:t xml:space="preserve">  </w:t>
      </w:r>
      <w:r w:rsidR="00A36D17" w:rsidRPr="00401940">
        <w:rPr>
          <w:rFonts w:ascii="Times New Roman" w:eastAsia="Calibri" w:hAnsi="Times New Roman" w:cs="Arial"/>
          <w:b/>
          <w:sz w:val="24"/>
          <w:szCs w:val="24"/>
          <w:lang w:val="kk-KZ"/>
        </w:rPr>
        <w:t>қ</w:t>
      </w:r>
      <w:r w:rsidR="00A36D17" w:rsidRPr="00401940">
        <w:rPr>
          <w:rFonts w:ascii="Times New Roman" w:eastAsia="Calibri" w:hAnsi="Times New Roman" w:cs="Calibri"/>
          <w:b/>
          <w:sz w:val="24"/>
          <w:szCs w:val="24"/>
          <w:lang w:val="kk-KZ"/>
        </w:rPr>
        <w:t>абілетіне</w:t>
      </w:r>
      <w:r w:rsidR="00A36D17" w:rsidRPr="00401940">
        <w:rPr>
          <w:rFonts w:ascii="Times New Roman" w:eastAsia="Calibri" w:hAnsi="Times New Roman" w:cs="Times New Roman"/>
          <w:b/>
          <w:sz w:val="24"/>
          <w:szCs w:val="24"/>
          <w:lang w:val="kk-KZ"/>
        </w:rPr>
        <w:t xml:space="preserve"> </w:t>
      </w:r>
      <w:r w:rsidR="00A36D17" w:rsidRPr="00401940">
        <w:rPr>
          <w:rFonts w:ascii="Times New Roman" w:eastAsia="Calibri" w:hAnsi="Times New Roman" w:cs="Arial"/>
          <w:b/>
          <w:sz w:val="24"/>
          <w:szCs w:val="24"/>
          <w:lang w:val="kk-KZ"/>
        </w:rPr>
        <w:t>ә</w:t>
      </w:r>
      <w:r w:rsidR="00A36D17" w:rsidRPr="00401940">
        <w:rPr>
          <w:rFonts w:ascii="Times New Roman" w:eastAsia="Calibri" w:hAnsi="Times New Roman" w:cs="Calibri"/>
          <w:b/>
          <w:sz w:val="24"/>
          <w:szCs w:val="24"/>
          <w:lang w:val="kk-KZ"/>
        </w:rPr>
        <w:t>сері</w:t>
      </w:r>
    </w:p>
    <w:p w14:paraId="397B6C1E" w14:textId="77777777" w:rsidR="0068480B" w:rsidRPr="00401940" w:rsidRDefault="00DA7B49" w:rsidP="0068480B">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lang w:val="kk-KZ"/>
        </w:rPr>
        <w:t xml:space="preserve">Бидирон препараты көлік құралын немесе әлеуетті қауіпті механизмдерді басқару қабілетіне жағымсыз ықпалын тигізбейді. </w:t>
      </w:r>
    </w:p>
    <w:p w14:paraId="4EEF811B" w14:textId="77777777" w:rsidR="0068480B" w:rsidRPr="00401940" w:rsidRDefault="0068480B" w:rsidP="0068480B">
      <w:pPr>
        <w:spacing w:after="0" w:line="240" w:lineRule="auto"/>
        <w:jc w:val="both"/>
        <w:rPr>
          <w:rFonts w:ascii="Times New Roman" w:hAnsi="Times New Roman" w:cs="Times New Roman"/>
          <w:sz w:val="24"/>
          <w:szCs w:val="24"/>
          <w:lang w:val="kk-KZ"/>
        </w:rPr>
      </w:pPr>
    </w:p>
    <w:p w14:paraId="5538CA37" w14:textId="77777777" w:rsidR="00055682" w:rsidRPr="00401940" w:rsidRDefault="0068480B" w:rsidP="0068480B">
      <w:pPr>
        <w:spacing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4.8. </w:t>
      </w:r>
      <w:r w:rsidR="00A36D17" w:rsidRPr="00401940">
        <w:rPr>
          <w:rFonts w:ascii="Times New Roman" w:eastAsia="Calibri" w:hAnsi="Times New Roman" w:cs="Times New Roman"/>
          <w:b/>
          <w:sz w:val="24"/>
          <w:szCs w:val="24"/>
          <w:lang w:val="kk-KZ"/>
        </w:rPr>
        <w:t>Жағ</w:t>
      </w:r>
      <w:r w:rsidR="00A36D17" w:rsidRPr="00401940">
        <w:rPr>
          <w:rFonts w:ascii="Times New Roman" w:eastAsia="Calibri" w:hAnsi="Times New Roman" w:cs="Book Antiqua"/>
          <w:b/>
          <w:sz w:val="24"/>
          <w:szCs w:val="24"/>
          <w:lang w:val="kk-KZ"/>
        </w:rPr>
        <w:t>ымсыз</w:t>
      </w:r>
      <w:r w:rsidR="00A36D17" w:rsidRPr="00401940">
        <w:rPr>
          <w:rFonts w:ascii="Times New Roman" w:eastAsia="Calibri" w:hAnsi="Times New Roman" w:cs="Times New Roman"/>
          <w:b/>
          <w:sz w:val="24"/>
          <w:szCs w:val="24"/>
          <w:lang w:val="kk-KZ"/>
        </w:rPr>
        <w:t xml:space="preserve"> </w:t>
      </w:r>
      <w:r w:rsidR="00A36D17" w:rsidRPr="00401940">
        <w:rPr>
          <w:rFonts w:ascii="Times New Roman" w:eastAsia="Calibri" w:hAnsi="Times New Roman" w:cs="Book Antiqua"/>
          <w:b/>
          <w:sz w:val="24"/>
          <w:szCs w:val="24"/>
          <w:lang w:val="kk-KZ"/>
        </w:rPr>
        <w:t>реакциялар</w:t>
      </w:r>
    </w:p>
    <w:p w14:paraId="7EB27EE9" w14:textId="77777777" w:rsidR="0024006F" w:rsidRPr="00401940" w:rsidRDefault="0024006F" w:rsidP="0024006F">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Бидирон препаратымен 3 фазадағы біріктірілген зерттеуде  жағымсыз реакцияларды талдағанда пациенттердің 10%-да келесі жағымсыз реакциялар білінді: шеткері ісіну, гипокалиемия, гипертензия, несеп шығару ағзаларының инфекциясы, аланинаминотрансфераза және/немесе аспартатаминотрансфераза деңгейлерінің жоғарылауы. Басқа да маңызды жағымсыз әсерлерге жүрек тарапынан бұзылулар, гепатоуыттылық, сынулар және</w:t>
      </w:r>
      <w:r w:rsidRPr="00401940">
        <w:rPr>
          <w:rFonts w:ascii="Times New Roman" w:eastAsia="TimesNewRoman" w:hAnsi="Times New Roman" w:cs="Times New Roman"/>
          <w:sz w:val="24"/>
          <w:szCs w:val="24"/>
          <w:lang w:val="kk-KZ" w:eastAsia="ru-RU"/>
        </w:rPr>
        <w:t xml:space="preserve"> аллергиялық альвеолит кіреді.</w:t>
      </w:r>
    </w:p>
    <w:p w14:paraId="2EB5B8D7" w14:textId="77777777" w:rsidR="003264A6" w:rsidRPr="00401940" w:rsidRDefault="0024006F" w:rsidP="0024006F">
      <w:pPr>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HelveticaWorld-Regular" w:hAnsi="Times New Roman" w:cs="Times New Roman"/>
          <w:sz w:val="24"/>
          <w:szCs w:val="24"/>
          <w:lang w:val="kk-KZ" w:eastAsia="ru-RU"/>
        </w:rPr>
        <w:t>Бидирон</w:t>
      </w:r>
      <w:r w:rsidRPr="00401940">
        <w:rPr>
          <w:rFonts w:ascii="Times New Roman" w:eastAsia="TimesNewRoman" w:hAnsi="Times New Roman" w:cs="Times New Roman"/>
          <w:sz w:val="24"/>
          <w:szCs w:val="24"/>
          <w:lang w:val="kk-KZ" w:eastAsia="ru-RU"/>
        </w:rPr>
        <w:t xml:space="preserve"> препараты гипертензияға, гипокалиемияға және сұйықтықтың іркілуіне оның әсер ету механизмінің фармакодинамикалық салдары ретінде себеп болуы мүмкін. 3 фазадағы зерттеулерде, күтілетін минералокортикоидтық жағымсыз реакциялар абиратерон ацетатын қабылдаған пациенттерде, плацебо қабылдаған пациенттермен салыстырғанда, жиі кездесті: сәйкесінше, гипокалиемия 8%-ға қарсы 18%, гипертензия 16%-ға қарсы 22%, сұйықтықтың іркілуі (шеткері ісінулер) 17%-ға қарсы 23% болды. </w:t>
      </w:r>
    </w:p>
    <w:p w14:paraId="02C281C7" w14:textId="77777777" w:rsidR="003264A6" w:rsidRPr="00401940" w:rsidRDefault="0024006F" w:rsidP="0024006F">
      <w:pPr>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Абиратерон ацетатын қабылдаған пациенттерде, </w:t>
      </w:r>
      <w:r w:rsidR="003264A6" w:rsidRPr="00401940">
        <w:rPr>
          <w:rFonts w:ascii="Times New Roman" w:eastAsia="TimesNewRoman" w:hAnsi="Times New Roman" w:cs="Times New Roman"/>
          <w:sz w:val="24"/>
          <w:szCs w:val="24"/>
          <w:lang w:val="kk-KZ" w:eastAsia="ru-RU"/>
        </w:rPr>
        <w:t xml:space="preserve">плацебо қабылдаған пациенттермен салыстырғанда: </w:t>
      </w:r>
      <w:r w:rsidR="003264A6" w:rsidRPr="00401940">
        <w:rPr>
          <w:rFonts w:ascii="Times New Roman" w:eastAsia="TimesNewRoman" w:hAnsi="Times New Roman" w:cs="Times New Roman"/>
          <w:sz w:val="24"/>
          <w:szCs w:val="24"/>
          <w:lang w:val="kk-KZ"/>
        </w:rPr>
        <w:t xml:space="preserve">CTCAE (4.0 нұсқа) </w:t>
      </w:r>
      <w:r w:rsidRPr="00401940">
        <w:rPr>
          <w:rFonts w:ascii="Times New Roman" w:eastAsia="TimesNewRoman" w:hAnsi="Times New Roman" w:cs="Times New Roman"/>
          <w:sz w:val="24"/>
          <w:szCs w:val="24"/>
          <w:lang w:val="kk-KZ" w:eastAsia="ru-RU"/>
        </w:rPr>
        <w:t>3 және 4 дәрежедегі гипокалиемия</w:t>
      </w:r>
      <w:r w:rsidR="003264A6" w:rsidRPr="00401940">
        <w:rPr>
          <w:rFonts w:ascii="Times New Roman" w:eastAsia="TimesNewRoman" w:hAnsi="Times New Roman" w:cs="Times New Roman"/>
          <w:sz w:val="24"/>
          <w:szCs w:val="24"/>
          <w:lang w:val="kk-KZ" w:eastAsia="ru-RU"/>
        </w:rPr>
        <w:t>,</w:t>
      </w:r>
      <w:r w:rsidRPr="00401940">
        <w:rPr>
          <w:rFonts w:ascii="Times New Roman" w:eastAsia="TimesNewRoman" w:hAnsi="Times New Roman" w:cs="Times New Roman"/>
          <w:sz w:val="24"/>
          <w:szCs w:val="24"/>
          <w:lang w:val="kk-KZ" w:eastAsia="ru-RU"/>
        </w:rPr>
        <w:t xml:space="preserve"> </w:t>
      </w:r>
      <w:r w:rsidR="003264A6" w:rsidRPr="00401940">
        <w:rPr>
          <w:rFonts w:ascii="Times New Roman" w:eastAsia="TimesNewRoman" w:hAnsi="Times New Roman" w:cs="Times New Roman"/>
          <w:sz w:val="24"/>
          <w:szCs w:val="24"/>
          <w:lang w:val="kk-KZ" w:eastAsia="ru-RU"/>
        </w:rPr>
        <w:t xml:space="preserve">сәйкесінше, </w:t>
      </w:r>
      <w:r w:rsidRPr="00401940">
        <w:rPr>
          <w:rFonts w:ascii="Times New Roman" w:eastAsia="TimesNewRoman" w:hAnsi="Times New Roman" w:cs="Times New Roman"/>
          <w:sz w:val="24"/>
          <w:szCs w:val="24"/>
          <w:lang w:val="kk-KZ" w:eastAsia="ru-RU"/>
        </w:rPr>
        <w:t xml:space="preserve">пациенттердің </w:t>
      </w:r>
      <w:r w:rsidR="003264A6" w:rsidRPr="00401940">
        <w:rPr>
          <w:rFonts w:ascii="Times New Roman" w:eastAsia="TimesNewRoman" w:hAnsi="Times New Roman" w:cs="Times New Roman"/>
          <w:sz w:val="24"/>
          <w:szCs w:val="24"/>
          <w:lang w:val="kk-KZ" w:eastAsia="ru-RU"/>
        </w:rPr>
        <w:t xml:space="preserve">1%-ға қарсы </w:t>
      </w:r>
      <w:r w:rsidRPr="00401940">
        <w:rPr>
          <w:rFonts w:ascii="Times New Roman" w:eastAsia="TimesNewRoman" w:hAnsi="Times New Roman" w:cs="Times New Roman"/>
          <w:sz w:val="24"/>
          <w:szCs w:val="24"/>
          <w:lang w:val="kk-KZ" w:eastAsia="ru-RU"/>
        </w:rPr>
        <w:t xml:space="preserve">6%-да, </w:t>
      </w:r>
      <w:r w:rsidR="003264A6" w:rsidRPr="00401940">
        <w:rPr>
          <w:rFonts w:ascii="Times New Roman" w:eastAsia="TimesNewRoman" w:hAnsi="Times New Roman" w:cs="Times New Roman"/>
          <w:sz w:val="24"/>
          <w:szCs w:val="24"/>
          <w:lang w:val="kk-KZ"/>
        </w:rPr>
        <w:t xml:space="preserve">CTCAE (4.0 нұсқа) </w:t>
      </w:r>
      <w:r w:rsidRPr="00401940">
        <w:rPr>
          <w:rFonts w:ascii="Times New Roman" w:eastAsia="TimesNewRoman" w:hAnsi="Times New Roman" w:cs="Times New Roman"/>
          <w:sz w:val="24"/>
          <w:szCs w:val="24"/>
          <w:lang w:val="kk-KZ" w:eastAsia="ru-RU"/>
        </w:rPr>
        <w:t xml:space="preserve">3 және 4 дәрежедегі гипертензия </w:t>
      </w:r>
      <w:r w:rsidR="003264A6" w:rsidRPr="00401940">
        <w:rPr>
          <w:rFonts w:ascii="Times New Roman" w:eastAsia="TimesNewRoman" w:hAnsi="Times New Roman" w:cs="Times New Roman"/>
          <w:sz w:val="24"/>
          <w:szCs w:val="24"/>
          <w:lang w:val="kk-KZ" w:eastAsia="ru-RU"/>
        </w:rPr>
        <w:t xml:space="preserve">5%-ға қарсы 7%-да </w:t>
      </w:r>
      <w:r w:rsidRPr="00401940">
        <w:rPr>
          <w:rFonts w:ascii="Times New Roman" w:eastAsia="TimesNewRoman" w:hAnsi="Times New Roman" w:cs="Times New Roman"/>
          <w:sz w:val="24"/>
          <w:szCs w:val="24"/>
          <w:lang w:val="kk-KZ" w:eastAsia="ru-RU"/>
        </w:rPr>
        <w:t xml:space="preserve">және 3 және 4 дәрежедегі </w:t>
      </w:r>
      <w:r w:rsidR="003264A6" w:rsidRPr="00401940">
        <w:rPr>
          <w:rFonts w:ascii="Times New Roman" w:eastAsia="TimesNewRoman" w:hAnsi="Times New Roman" w:cs="Times New Roman"/>
          <w:sz w:val="24"/>
          <w:szCs w:val="24"/>
          <w:lang w:val="kk-KZ" w:eastAsia="ru-RU"/>
        </w:rPr>
        <w:t xml:space="preserve">сұйықтық </w:t>
      </w:r>
      <w:r w:rsidRPr="00401940">
        <w:rPr>
          <w:rFonts w:ascii="Times New Roman" w:eastAsia="TimesNewRoman" w:hAnsi="Times New Roman" w:cs="Times New Roman"/>
          <w:sz w:val="24"/>
          <w:szCs w:val="24"/>
          <w:lang w:val="kk-KZ" w:eastAsia="ru-RU"/>
        </w:rPr>
        <w:t>іркілу</w:t>
      </w:r>
      <w:r w:rsidR="003264A6" w:rsidRPr="00401940">
        <w:rPr>
          <w:rFonts w:ascii="Times New Roman" w:eastAsia="TimesNewRoman" w:hAnsi="Times New Roman" w:cs="Times New Roman"/>
          <w:sz w:val="24"/>
          <w:szCs w:val="24"/>
          <w:lang w:val="kk-KZ" w:eastAsia="ru-RU"/>
        </w:rPr>
        <w:t xml:space="preserve">і </w:t>
      </w:r>
      <w:r w:rsidRPr="00401940">
        <w:rPr>
          <w:rFonts w:ascii="Times New Roman" w:eastAsia="TimesNewRoman" w:hAnsi="Times New Roman" w:cs="Times New Roman"/>
          <w:sz w:val="24"/>
          <w:szCs w:val="24"/>
          <w:lang w:val="kk-KZ" w:eastAsia="ru-RU"/>
        </w:rPr>
        <w:t xml:space="preserve">(шеткері ісінулер) пациенттердің </w:t>
      </w:r>
      <w:r w:rsidR="003264A6" w:rsidRPr="00401940">
        <w:rPr>
          <w:rFonts w:ascii="Times New Roman" w:eastAsia="TimesNewRoman" w:hAnsi="Times New Roman" w:cs="Times New Roman"/>
          <w:sz w:val="24"/>
          <w:szCs w:val="24"/>
          <w:lang w:val="kk-KZ" w:eastAsia="ru-RU"/>
        </w:rPr>
        <w:t xml:space="preserve">1%-ға қарсы </w:t>
      </w:r>
      <w:r w:rsidRPr="00401940">
        <w:rPr>
          <w:rFonts w:ascii="Times New Roman" w:eastAsia="TimesNewRoman" w:hAnsi="Times New Roman" w:cs="Times New Roman"/>
          <w:sz w:val="24"/>
          <w:szCs w:val="24"/>
          <w:lang w:val="kk-KZ" w:eastAsia="ru-RU"/>
        </w:rPr>
        <w:t xml:space="preserve">1%-да байқалды. </w:t>
      </w:r>
    </w:p>
    <w:p w14:paraId="20BBB62B" w14:textId="54F306D9" w:rsidR="0024006F" w:rsidRPr="00401940" w:rsidRDefault="0024006F" w:rsidP="0024006F">
      <w:pPr>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Минералокортикоидтық реакциялар, әдетте, тиісінше емдеу кезінде оңай қайтты. Кортикостероидтармен бір мезгілде қолдану осы жағымсыз реакциялардың жиілігін және ауырлығын азайтады</w:t>
      </w:r>
      <w:r w:rsidR="003264A6" w:rsidRPr="00401940">
        <w:rPr>
          <w:rFonts w:ascii="Times New Roman" w:eastAsia="TimesNewRoman" w:hAnsi="Times New Roman" w:cs="Times New Roman"/>
          <w:sz w:val="24"/>
          <w:szCs w:val="24"/>
          <w:lang w:val="kk-KZ" w:eastAsia="ru-RU"/>
        </w:rPr>
        <w:t xml:space="preserve"> </w:t>
      </w:r>
      <w:r w:rsidR="003264A6" w:rsidRPr="00401940">
        <w:rPr>
          <w:rFonts w:ascii="Times New Roman" w:eastAsia="Times New Roman" w:hAnsi="Times New Roman" w:cs="Times New Roman"/>
          <w:sz w:val="24"/>
          <w:szCs w:val="24"/>
          <w:lang w:val="kk-KZ"/>
        </w:rPr>
        <w:t>(4.4 бөлімін қараңыз)</w:t>
      </w:r>
      <w:r w:rsidRPr="00401940">
        <w:rPr>
          <w:rFonts w:ascii="Times New Roman" w:eastAsia="TimesNewRoman" w:hAnsi="Times New Roman" w:cs="Times New Roman"/>
          <w:sz w:val="24"/>
          <w:szCs w:val="24"/>
          <w:lang w:val="kk-KZ" w:eastAsia="ru-RU"/>
        </w:rPr>
        <w:t xml:space="preserve">. </w:t>
      </w:r>
    </w:p>
    <w:p w14:paraId="5C485D78" w14:textId="77777777" w:rsidR="0024006F" w:rsidRPr="00401940" w:rsidRDefault="0024006F" w:rsidP="0024006F">
      <w:pPr>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Лютеиндейтін гормон рилизинг-гормон (ЛГРГ) аналогын қолданған, немесе бұрын орхиэктомия жүргізілген, қуықасты безінің үдемелі метастаздық обыры бар пациенттерге жүргізілген зерттеулерде Бидирон препараты күніне 1000 мг дозада преднизонның немесе преднизолонның төмен дозаларымен (көрсетілімдеріне қарай, күніне 5 немесе 10 мг) біріктіріп қолданылды. </w:t>
      </w:r>
    </w:p>
    <w:p w14:paraId="5F36BA3B" w14:textId="77777777" w:rsidR="0024006F" w:rsidRPr="00401940" w:rsidRDefault="0024006F" w:rsidP="0024006F">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 xml:space="preserve">Клиникалық зерттеулер кезінде және постмаркетингтік қолдану кезінде байқалған жағымсыз реакциялар кездесу жиілігінің келесі жіктеуін пайдаланып ағзалар жүйесінің әрқайсысына қатысты жүйеленді: өте жиі (≥1/10), жиі (≥1/100-ден &lt;1/10 дейін), жиі емес (≥1/1000-нан &lt;1/100 дейін), сирек (≥1/10000-нан &lt;1/1000 дейін) және өте сирек (&lt;1/10000) және жиілігі белгісіз (қолда бар деректермен жиілігіне баға беру мүмкін емес).  </w:t>
      </w:r>
    </w:p>
    <w:p w14:paraId="1A044FA5" w14:textId="77777777" w:rsidR="003264A6" w:rsidRPr="00401940" w:rsidRDefault="0024006F" w:rsidP="0024006F">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Жиілік санатының әрқайсысының аясында жағымсыз әсерлері ауырлық дәрежесінің төмендеуі ретімен берілген.</w:t>
      </w:r>
    </w:p>
    <w:p w14:paraId="1A8B5A77" w14:textId="7622972F" w:rsidR="00EE72E5" w:rsidRPr="00401940" w:rsidRDefault="003264A6" w:rsidP="0024006F">
      <w:pPr>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rPr>
        <w:t>1</w:t>
      </w:r>
      <w:r w:rsidR="008B509C" w:rsidRPr="00401940">
        <w:rPr>
          <w:rFonts w:ascii="Times New Roman" w:eastAsia="Times New Roman" w:hAnsi="Times New Roman" w:cs="Times New Roman"/>
          <w:sz w:val="24"/>
          <w:szCs w:val="24"/>
          <w:lang w:val="kk-KZ"/>
        </w:rPr>
        <w:t>-кесте</w:t>
      </w:r>
      <w:r w:rsidRPr="00401940">
        <w:rPr>
          <w:rFonts w:ascii="Times New Roman" w:eastAsia="Times New Roman" w:hAnsi="Times New Roman" w:cs="Times New Roman"/>
          <w:sz w:val="24"/>
          <w:szCs w:val="24"/>
          <w:lang w:val="kk-KZ"/>
        </w:rPr>
        <w:t xml:space="preserve">. </w:t>
      </w:r>
      <w:r w:rsidR="008B509C" w:rsidRPr="00401940">
        <w:rPr>
          <w:rFonts w:ascii="Times New Roman" w:eastAsia="Times New Roman" w:hAnsi="Times New Roman" w:cs="Times New Roman"/>
          <w:sz w:val="24"/>
          <w:szCs w:val="24"/>
          <w:lang w:val="kk-KZ"/>
        </w:rPr>
        <w:t>К</w:t>
      </w:r>
      <w:r w:rsidRPr="00401940">
        <w:rPr>
          <w:rFonts w:ascii="Times New Roman" w:eastAsia="Times New Roman" w:hAnsi="Times New Roman" w:cs="Times New Roman"/>
          <w:sz w:val="24"/>
          <w:szCs w:val="24"/>
          <w:lang w:val="kk-KZ"/>
        </w:rPr>
        <w:t>лини</w:t>
      </w:r>
      <w:r w:rsidR="008B509C" w:rsidRPr="00401940">
        <w:rPr>
          <w:rFonts w:ascii="Times New Roman" w:eastAsia="Times New Roman" w:hAnsi="Times New Roman" w:cs="Times New Roman"/>
          <w:sz w:val="24"/>
          <w:szCs w:val="24"/>
          <w:lang w:val="kk-KZ"/>
        </w:rPr>
        <w:t xml:space="preserve">калық зерттеулерде және </w:t>
      </w:r>
      <w:r w:rsidRPr="00401940">
        <w:rPr>
          <w:rFonts w:ascii="Times New Roman" w:eastAsia="Times New Roman" w:hAnsi="Times New Roman" w:cs="Times New Roman"/>
          <w:sz w:val="24"/>
          <w:szCs w:val="24"/>
          <w:lang w:val="kk-KZ"/>
        </w:rPr>
        <w:t>постмаркетинг</w:t>
      </w:r>
      <w:r w:rsidR="008B509C" w:rsidRPr="00401940">
        <w:rPr>
          <w:rFonts w:ascii="Times New Roman" w:eastAsia="Times New Roman" w:hAnsi="Times New Roman" w:cs="Times New Roman"/>
          <w:sz w:val="24"/>
          <w:szCs w:val="24"/>
          <w:lang w:val="kk-KZ"/>
        </w:rPr>
        <w:t>тік кезеңде анықталған жағымсыз реакциялар</w:t>
      </w:r>
      <w:r w:rsidRPr="00401940">
        <w:rPr>
          <w:rFonts w:ascii="Times New Roman" w:eastAsia="Times New Roman" w:hAnsi="Times New Roman" w:cs="Times New Roman"/>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068"/>
      </w:tblGrid>
      <w:tr w:rsidR="00EE72E5" w:rsidRPr="00401940" w14:paraId="69EB1C34"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6F1A46FE" w14:textId="77777777" w:rsidR="00EE72E5" w:rsidRPr="00401940" w:rsidRDefault="00EE72E5" w:rsidP="00EE72E5">
            <w:pPr>
              <w:spacing w:after="0" w:line="240" w:lineRule="auto"/>
              <w:jc w:val="center"/>
              <w:rPr>
                <w:rFonts w:ascii="Times New Roman" w:eastAsia="Times New Roman" w:hAnsi="Times New Roman" w:cs="Times New Roman"/>
                <w:b/>
                <w:sz w:val="24"/>
                <w:szCs w:val="24"/>
                <w:lang w:eastAsia="ru-RU"/>
              </w:rPr>
            </w:pPr>
            <w:r w:rsidRPr="00401940">
              <w:rPr>
                <w:rFonts w:ascii="Times New Roman" w:eastAsia="Times New Roman" w:hAnsi="Times New Roman" w:cs="Times New Roman"/>
                <w:b/>
                <w:sz w:val="24"/>
                <w:szCs w:val="24"/>
                <w:lang w:val="kk-KZ" w:eastAsia="ru-RU"/>
              </w:rPr>
              <w:t>Ағзалар жүйесінің к</w:t>
            </w:r>
            <w:r w:rsidRPr="00401940">
              <w:rPr>
                <w:rFonts w:ascii="Times New Roman" w:eastAsia="Times New Roman" w:hAnsi="Times New Roman" w:cs="Times New Roman"/>
                <w:b/>
                <w:sz w:val="24"/>
                <w:szCs w:val="24"/>
                <w:lang w:eastAsia="ru-RU"/>
              </w:rPr>
              <w:t>лас</w:t>
            </w:r>
            <w:r w:rsidRPr="00401940">
              <w:rPr>
                <w:rFonts w:ascii="Times New Roman" w:eastAsia="Times New Roman" w:hAnsi="Times New Roman" w:cs="Times New Roman"/>
                <w:b/>
                <w:sz w:val="24"/>
                <w:szCs w:val="24"/>
                <w:lang w:val="kk-KZ" w:eastAsia="ru-RU"/>
              </w:rPr>
              <w:t>ы</w:t>
            </w:r>
          </w:p>
        </w:tc>
        <w:tc>
          <w:tcPr>
            <w:tcW w:w="5068" w:type="dxa"/>
            <w:tcBorders>
              <w:top w:val="single" w:sz="4" w:space="0" w:color="auto"/>
              <w:left w:val="single" w:sz="4" w:space="0" w:color="auto"/>
              <w:bottom w:val="single" w:sz="4" w:space="0" w:color="auto"/>
              <w:right w:val="single" w:sz="4" w:space="0" w:color="auto"/>
            </w:tcBorders>
            <w:hideMark/>
          </w:tcPr>
          <w:p w14:paraId="5E226E37" w14:textId="77777777" w:rsidR="00EE72E5" w:rsidRPr="00401940" w:rsidRDefault="00EE72E5" w:rsidP="00EE72E5">
            <w:pPr>
              <w:spacing w:after="0" w:line="240" w:lineRule="auto"/>
              <w:jc w:val="center"/>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Жиілігі</w:t>
            </w:r>
          </w:p>
        </w:tc>
      </w:tr>
      <w:tr w:rsidR="00EE72E5" w:rsidRPr="00401940" w14:paraId="77AE7BDC"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7BA5EA21" w14:textId="77777777" w:rsidR="00EE72E5" w:rsidRPr="00401940" w:rsidRDefault="00EE72E5" w:rsidP="00EE72E5">
            <w:pPr>
              <w:spacing w:after="0" w:line="240" w:lineRule="auto"/>
              <w:rPr>
                <w:rFonts w:ascii="Times New Roman" w:eastAsia="Times New Roman" w:hAnsi="Times New Roman" w:cs="Times New Roman"/>
                <w:b/>
                <w:sz w:val="24"/>
                <w:szCs w:val="24"/>
                <w:lang w:eastAsia="ru-RU"/>
              </w:rPr>
            </w:pPr>
            <w:r w:rsidRPr="00401940">
              <w:rPr>
                <w:rFonts w:ascii="Times New Roman" w:eastAsia="Times New Roman" w:hAnsi="Times New Roman" w:cs="Times New Roman"/>
                <w:b/>
                <w:sz w:val="24"/>
                <w:szCs w:val="24"/>
                <w:lang w:eastAsia="ru-RU"/>
              </w:rPr>
              <w:t>Инфекци</w:t>
            </w:r>
            <w:r w:rsidRPr="00401940">
              <w:rPr>
                <w:rFonts w:ascii="Times New Roman" w:eastAsia="Times New Roman" w:hAnsi="Times New Roman" w:cs="Times New Roman"/>
                <w:b/>
                <w:sz w:val="24"/>
                <w:szCs w:val="24"/>
                <w:lang w:val="kk-KZ" w:eastAsia="ru-RU"/>
              </w:rPr>
              <w:t>ялар және инфектациялар</w:t>
            </w:r>
          </w:p>
        </w:tc>
        <w:tc>
          <w:tcPr>
            <w:tcW w:w="5068" w:type="dxa"/>
            <w:tcBorders>
              <w:top w:val="single" w:sz="4" w:space="0" w:color="auto"/>
              <w:left w:val="single" w:sz="4" w:space="0" w:color="auto"/>
              <w:bottom w:val="single" w:sz="4" w:space="0" w:color="auto"/>
              <w:right w:val="single" w:sz="4" w:space="0" w:color="auto"/>
            </w:tcBorders>
            <w:hideMark/>
          </w:tcPr>
          <w:p w14:paraId="2713DBC4" w14:textId="77777777" w:rsidR="00EE72E5" w:rsidRPr="00401940" w:rsidRDefault="00EE72E5" w:rsidP="00EE72E5">
            <w:pPr>
              <w:spacing w:after="0" w:line="240" w:lineRule="auto"/>
              <w:rPr>
                <w:rFonts w:ascii="Times New Roman" w:eastAsia="Times New Roman" w:hAnsi="Times New Roman" w:cs="Times New Roman"/>
                <w:sz w:val="24"/>
                <w:szCs w:val="24"/>
                <w:lang w:eastAsia="ru-RU"/>
              </w:rPr>
            </w:pPr>
            <w:r w:rsidRPr="00401940">
              <w:rPr>
                <w:rFonts w:ascii="Times New Roman" w:eastAsia="Times New Roman" w:hAnsi="Times New Roman" w:cs="Times New Roman"/>
                <w:i/>
                <w:sz w:val="24"/>
                <w:szCs w:val="24"/>
                <w:lang w:eastAsia="ru-RU"/>
              </w:rPr>
              <w:t>өте жиі</w:t>
            </w:r>
            <w:r w:rsidRPr="00401940">
              <w:rPr>
                <w:rFonts w:ascii="Times New Roman" w:eastAsia="Times New Roman" w:hAnsi="Times New Roman" w:cs="Times New Roman"/>
                <w:sz w:val="24"/>
                <w:szCs w:val="24"/>
                <w:lang w:eastAsia="ru-RU"/>
              </w:rPr>
              <w:t xml:space="preserve">: </w:t>
            </w:r>
            <w:r w:rsidRPr="00401940">
              <w:rPr>
                <w:rFonts w:ascii="Times New Roman" w:eastAsia="Times New Roman" w:hAnsi="Times New Roman" w:cs="Times New Roman"/>
                <w:sz w:val="24"/>
                <w:szCs w:val="24"/>
                <w:lang w:val="kk-KZ" w:eastAsia="ru-RU"/>
              </w:rPr>
              <w:t xml:space="preserve">несеп шығару жолдарының </w:t>
            </w:r>
            <w:r w:rsidRPr="00401940">
              <w:rPr>
                <w:rFonts w:ascii="Times New Roman" w:eastAsia="Times New Roman" w:hAnsi="Times New Roman" w:cs="Times New Roman"/>
                <w:sz w:val="24"/>
                <w:szCs w:val="24"/>
                <w:lang w:eastAsia="ru-RU"/>
              </w:rPr>
              <w:t>инфекци</w:t>
            </w:r>
            <w:r w:rsidRPr="00401940">
              <w:rPr>
                <w:rFonts w:ascii="Times New Roman" w:eastAsia="Times New Roman" w:hAnsi="Times New Roman" w:cs="Times New Roman"/>
                <w:sz w:val="24"/>
                <w:szCs w:val="24"/>
                <w:lang w:val="kk-KZ" w:eastAsia="ru-RU"/>
              </w:rPr>
              <w:t>ялары</w:t>
            </w:r>
          </w:p>
          <w:p w14:paraId="3FE2B7B5" w14:textId="77777777" w:rsidR="00EE72E5" w:rsidRPr="00401940" w:rsidRDefault="00EE72E5" w:rsidP="00EE72E5">
            <w:pPr>
              <w:spacing w:after="0" w:line="240" w:lineRule="auto"/>
              <w:rPr>
                <w:rFonts w:ascii="Times New Roman" w:eastAsia="Times New Roman" w:hAnsi="Times New Roman" w:cs="Times New Roman"/>
                <w:sz w:val="24"/>
                <w:szCs w:val="24"/>
                <w:lang w:eastAsia="ru-RU"/>
              </w:rPr>
            </w:pPr>
            <w:r w:rsidRPr="00401940">
              <w:rPr>
                <w:rFonts w:ascii="Times New Roman" w:eastAsia="Times New Roman" w:hAnsi="Times New Roman" w:cs="Times New Roman"/>
                <w:i/>
                <w:sz w:val="24"/>
                <w:szCs w:val="24"/>
                <w:lang w:eastAsia="ru-RU"/>
              </w:rPr>
              <w:t>жиі</w:t>
            </w:r>
            <w:r w:rsidRPr="00401940">
              <w:rPr>
                <w:rFonts w:ascii="Times New Roman" w:eastAsia="Times New Roman" w:hAnsi="Times New Roman" w:cs="Times New Roman"/>
                <w:sz w:val="24"/>
                <w:szCs w:val="24"/>
                <w:lang w:eastAsia="ru-RU"/>
              </w:rPr>
              <w:t>: сепсис</w:t>
            </w:r>
          </w:p>
        </w:tc>
      </w:tr>
      <w:tr w:rsidR="008B509C" w:rsidRPr="00401940" w14:paraId="7F876DBF" w14:textId="77777777" w:rsidTr="008D5869">
        <w:tc>
          <w:tcPr>
            <w:tcW w:w="4219" w:type="dxa"/>
            <w:tcBorders>
              <w:top w:val="single" w:sz="4" w:space="0" w:color="auto"/>
              <w:left w:val="single" w:sz="4" w:space="0" w:color="auto"/>
              <w:bottom w:val="single" w:sz="4" w:space="0" w:color="auto"/>
              <w:right w:val="single" w:sz="4" w:space="0" w:color="auto"/>
            </w:tcBorders>
          </w:tcPr>
          <w:p w14:paraId="67E24B72" w14:textId="5934D60C" w:rsidR="008B509C" w:rsidRPr="00401940" w:rsidRDefault="008B509C" w:rsidP="00EE72E5">
            <w:pPr>
              <w:spacing w:after="0" w:line="240" w:lineRule="auto"/>
              <w:rPr>
                <w:rFonts w:ascii="Times New Roman" w:eastAsia="Times New Roman" w:hAnsi="Times New Roman" w:cs="Times New Roman"/>
                <w:b/>
                <w:sz w:val="24"/>
                <w:szCs w:val="24"/>
                <w:lang w:eastAsia="ru-RU"/>
              </w:rPr>
            </w:pPr>
            <w:r w:rsidRPr="00401940">
              <w:rPr>
                <w:rFonts w:ascii="Times New Roman" w:eastAsia="Times New Roman" w:hAnsi="Times New Roman" w:cs="Times New Roman"/>
                <w:b/>
                <w:sz w:val="24"/>
                <w:szCs w:val="24"/>
                <w:lang w:eastAsia="ru-RU"/>
              </w:rPr>
              <w:t>Иммундық жүйе тарапынан бұзылулар</w:t>
            </w:r>
          </w:p>
        </w:tc>
        <w:tc>
          <w:tcPr>
            <w:tcW w:w="5068" w:type="dxa"/>
            <w:tcBorders>
              <w:top w:val="single" w:sz="4" w:space="0" w:color="auto"/>
              <w:left w:val="single" w:sz="4" w:space="0" w:color="auto"/>
              <w:bottom w:val="single" w:sz="4" w:space="0" w:color="auto"/>
              <w:right w:val="single" w:sz="4" w:space="0" w:color="auto"/>
            </w:tcBorders>
          </w:tcPr>
          <w:p w14:paraId="6F753BE3" w14:textId="6E4F6C60" w:rsidR="008B509C" w:rsidRPr="00401940" w:rsidRDefault="008B509C" w:rsidP="00EE72E5">
            <w:pPr>
              <w:spacing w:after="0" w:line="240" w:lineRule="auto"/>
              <w:rPr>
                <w:rFonts w:ascii="Times New Roman" w:eastAsia="Times New Roman" w:hAnsi="Times New Roman" w:cs="Times New Roman"/>
                <w:i/>
                <w:sz w:val="24"/>
                <w:szCs w:val="24"/>
                <w:lang w:eastAsia="ru-RU"/>
              </w:rPr>
            </w:pPr>
            <w:r w:rsidRPr="00401940">
              <w:rPr>
                <w:rFonts w:ascii="Times New Roman" w:eastAsia="Times New Roman" w:hAnsi="Times New Roman" w:cs="Times New Roman"/>
                <w:i/>
                <w:sz w:val="24"/>
                <w:szCs w:val="24"/>
                <w:lang w:eastAsia="ru-RU"/>
              </w:rPr>
              <w:t>белгісіз</w:t>
            </w:r>
            <w:r w:rsidRPr="00401940">
              <w:rPr>
                <w:rFonts w:ascii="Times New Roman" w:eastAsia="Times New Roman" w:hAnsi="Times New Roman" w:cs="Times New Roman"/>
                <w:sz w:val="24"/>
                <w:szCs w:val="24"/>
                <w:lang w:eastAsia="ru-RU"/>
              </w:rPr>
              <w:t>: анафилаксиялық рекациялар</w:t>
            </w:r>
          </w:p>
        </w:tc>
      </w:tr>
      <w:tr w:rsidR="00EE72E5" w:rsidRPr="00401940" w14:paraId="70E1862E"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7BD29058" w14:textId="77777777" w:rsidR="00EE72E5" w:rsidRPr="00401940" w:rsidRDefault="00EE72E5" w:rsidP="00EE72E5">
            <w:pPr>
              <w:spacing w:after="0" w:line="240" w:lineRule="auto"/>
              <w:rPr>
                <w:rFonts w:ascii="Times New Roman" w:eastAsia="Times New Roman" w:hAnsi="Times New Roman" w:cs="Times New Roman"/>
                <w:b/>
                <w:sz w:val="24"/>
                <w:szCs w:val="24"/>
                <w:lang w:eastAsia="ru-RU"/>
              </w:rPr>
            </w:pPr>
            <w:r w:rsidRPr="00401940">
              <w:rPr>
                <w:rFonts w:ascii="Times New Roman" w:eastAsia="Times New Roman" w:hAnsi="Times New Roman" w:cs="Times New Roman"/>
                <w:b/>
                <w:sz w:val="24"/>
                <w:szCs w:val="24"/>
                <w:lang w:eastAsia="ru-RU"/>
              </w:rPr>
              <w:t>Эндокрин</w:t>
            </w:r>
            <w:r w:rsidRPr="00401940">
              <w:rPr>
                <w:rFonts w:ascii="Times New Roman" w:eastAsia="Times New Roman" w:hAnsi="Times New Roman" w:cs="Times New Roman"/>
                <w:b/>
                <w:sz w:val="24"/>
                <w:szCs w:val="24"/>
                <w:lang w:val="kk-KZ" w:eastAsia="ru-RU"/>
              </w:rPr>
              <w:t>дік бұзылулар</w:t>
            </w:r>
          </w:p>
        </w:tc>
        <w:tc>
          <w:tcPr>
            <w:tcW w:w="5068" w:type="dxa"/>
            <w:tcBorders>
              <w:top w:val="single" w:sz="4" w:space="0" w:color="auto"/>
              <w:left w:val="single" w:sz="4" w:space="0" w:color="auto"/>
              <w:bottom w:val="single" w:sz="4" w:space="0" w:color="auto"/>
              <w:right w:val="single" w:sz="4" w:space="0" w:color="auto"/>
            </w:tcBorders>
            <w:hideMark/>
          </w:tcPr>
          <w:p w14:paraId="57F86FB0" w14:textId="77777777" w:rsidR="00EE72E5" w:rsidRPr="00401940" w:rsidRDefault="00EE72E5" w:rsidP="00EE72E5">
            <w:pPr>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eastAsia="ru-RU"/>
              </w:rPr>
              <w:t>жиі емес</w:t>
            </w:r>
            <w:r w:rsidRPr="00401940">
              <w:rPr>
                <w:rFonts w:ascii="Times New Roman" w:eastAsia="Times New Roman" w:hAnsi="Times New Roman" w:cs="Times New Roman"/>
                <w:sz w:val="24"/>
                <w:szCs w:val="24"/>
                <w:lang w:eastAsia="ru-RU"/>
              </w:rPr>
              <w:t xml:space="preserve">: </w:t>
            </w:r>
            <w:r w:rsidRPr="00401940">
              <w:rPr>
                <w:rFonts w:ascii="Times New Roman" w:eastAsia="Times New Roman" w:hAnsi="Times New Roman" w:cs="Times New Roman"/>
                <w:sz w:val="24"/>
                <w:szCs w:val="24"/>
                <w:lang w:val="kk-KZ" w:eastAsia="ru-RU"/>
              </w:rPr>
              <w:t xml:space="preserve">бүйрекүсті бездері функциясының </w:t>
            </w:r>
            <w:r w:rsidRPr="00401940">
              <w:rPr>
                <w:rFonts w:ascii="Times New Roman" w:eastAsia="Times New Roman" w:hAnsi="Times New Roman" w:cs="Times New Roman"/>
                <w:sz w:val="24"/>
                <w:szCs w:val="24"/>
                <w:lang w:val="kk-KZ" w:eastAsia="ru-RU"/>
              </w:rPr>
              <w:lastRenderedPageBreak/>
              <w:t xml:space="preserve">жеткіліксіздігі  </w:t>
            </w:r>
          </w:p>
        </w:tc>
      </w:tr>
      <w:tr w:rsidR="00EE72E5" w:rsidRPr="00401940" w14:paraId="41BF199F"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16E58B59" w14:textId="77777777" w:rsidR="00EE72E5" w:rsidRPr="00401940" w:rsidRDefault="00EE72E5" w:rsidP="00EE72E5">
            <w:pPr>
              <w:spacing w:after="0" w:line="240" w:lineRule="auto"/>
              <w:rPr>
                <w:rFonts w:ascii="Times New Roman" w:eastAsia="Times New Roman" w:hAnsi="Times New Roman" w:cs="Times New Roman"/>
                <w:b/>
                <w:sz w:val="24"/>
                <w:szCs w:val="24"/>
                <w:lang w:eastAsia="ru-RU"/>
              </w:rPr>
            </w:pPr>
            <w:r w:rsidRPr="00401940">
              <w:rPr>
                <w:rFonts w:ascii="Times New Roman" w:eastAsia="Times New Roman" w:hAnsi="Times New Roman" w:cs="Times New Roman"/>
                <w:b/>
                <w:sz w:val="24"/>
                <w:szCs w:val="24"/>
                <w:lang w:val="kk-KZ" w:eastAsia="ru-RU"/>
              </w:rPr>
              <w:lastRenderedPageBreak/>
              <w:t>М</w:t>
            </w:r>
            <w:r w:rsidRPr="00401940">
              <w:rPr>
                <w:rFonts w:ascii="Times New Roman" w:eastAsia="Times New Roman" w:hAnsi="Times New Roman" w:cs="Times New Roman"/>
                <w:b/>
                <w:sz w:val="24"/>
                <w:szCs w:val="24"/>
                <w:lang w:eastAsia="ru-RU"/>
              </w:rPr>
              <w:t>етаболизм</w:t>
            </w:r>
            <w:r w:rsidRPr="00401940">
              <w:rPr>
                <w:rFonts w:ascii="Times New Roman" w:eastAsia="Times New Roman" w:hAnsi="Times New Roman" w:cs="Times New Roman"/>
                <w:b/>
                <w:sz w:val="24"/>
                <w:szCs w:val="24"/>
                <w:lang w:val="kk-KZ" w:eastAsia="ru-RU"/>
              </w:rPr>
              <w:t xml:space="preserve"> </w:t>
            </w:r>
            <w:r w:rsidRPr="00401940">
              <w:rPr>
                <w:rFonts w:ascii="Times New Roman" w:eastAsia="Times New Roman" w:hAnsi="Times New Roman" w:cs="Times New Roman"/>
                <w:b/>
                <w:sz w:val="24"/>
                <w:szCs w:val="24"/>
                <w:lang w:eastAsia="ru-RU"/>
              </w:rPr>
              <w:t>ж</w:t>
            </w:r>
            <w:r w:rsidRPr="00401940">
              <w:rPr>
                <w:rFonts w:ascii="Times New Roman" w:eastAsia="Times New Roman" w:hAnsi="Times New Roman" w:cs="Times New Roman"/>
                <w:b/>
                <w:sz w:val="24"/>
                <w:szCs w:val="24"/>
                <w:lang w:val="kk-KZ" w:eastAsia="ru-RU"/>
              </w:rPr>
              <w:t>әне зат алмасу тарапынан бұзылулар</w:t>
            </w:r>
          </w:p>
        </w:tc>
        <w:tc>
          <w:tcPr>
            <w:tcW w:w="5068" w:type="dxa"/>
            <w:tcBorders>
              <w:top w:val="single" w:sz="4" w:space="0" w:color="auto"/>
              <w:left w:val="single" w:sz="4" w:space="0" w:color="auto"/>
              <w:bottom w:val="single" w:sz="4" w:space="0" w:color="auto"/>
              <w:right w:val="single" w:sz="4" w:space="0" w:color="auto"/>
            </w:tcBorders>
            <w:hideMark/>
          </w:tcPr>
          <w:p w14:paraId="7F1F99E3" w14:textId="77777777" w:rsidR="00EE72E5" w:rsidRPr="00401940" w:rsidRDefault="00EE72E5" w:rsidP="00EE72E5">
            <w:pPr>
              <w:spacing w:after="0" w:line="240" w:lineRule="auto"/>
              <w:rPr>
                <w:rFonts w:ascii="Times New Roman" w:eastAsia="Times New Roman" w:hAnsi="Times New Roman" w:cs="Times New Roman"/>
                <w:sz w:val="24"/>
                <w:szCs w:val="24"/>
                <w:lang w:eastAsia="ru-RU"/>
              </w:rPr>
            </w:pPr>
            <w:r w:rsidRPr="00401940">
              <w:rPr>
                <w:rFonts w:ascii="Times New Roman" w:eastAsia="Times New Roman" w:hAnsi="Times New Roman" w:cs="Times New Roman"/>
                <w:i/>
                <w:sz w:val="24"/>
                <w:szCs w:val="24"/>
                <w:lang w:eastAsia="ru-RU"/>
              </w:rPr>
              <w:t>өте жиі</w:t>
            </w:r>
            <w:r w:rsidRPr="00401940">
              <w:rPr>
                <w:rFonts w:ascii="Times New Roman" w:eastAsia="Times New Roman" w:hAnsi="Times New Roman" w:cs="Times New Roman"/>
                <w:sz w:val="24"/>
                <w:szCs w:val="24"/>
                <w:lang w:eastAsia="ru-RU"/>
              </w:rPr>
              <w:t>: гипокалиемия</w:t>
            </w:r>
          </w:p>
          <w:p w14:paraId="7A5FA162" w14:textId="77777777" w:rsidR="00EE72E5" w:rsidRPr="00401940" w:rsidRDefault="00EE72E5" w:rsidP="00EE72E5">
            <w:pPr>
              <w:spacing w:after="0" w:line="240" w:lineRule="auto"/>
              <w:rPr>
                <w:rFonts w:ascii="Times New Roman" w:eastAsia="Times New Roman" w:hAnsi="Times New Roman" w:cs="Times New Roman"/>
                <w:sz w:val="24"/>
                <w:szCs w:val="24"/>
                <w:lang w:eastAsia="ru-RU"/>
              </w:rPr>
            </w:pPr>
            <w:r w:rsidRPr="00401940">
              <w:rPr>
                <w:rFonts w:ascii="Times New Roman" w:eastAsia="Times New Roman" w:hAnsi="Times New Roman" w:cs="Times New Roman"/>
                <w:i/>
                <w:sz w:val="24"/>
                <w:szCs w:val="24"/>
                <w:lang w:eastAsia="ru-RU"/>
              </w:rPr>
              <w:t>жиі</w:t>
            </w:r>
            <w:r w:rsidRPr="00401940">
              <w:rPr>
                <w:rFonts w:ascii="Times New Roman" w:eastAsia="Times New Roman" w:hAnsi="Times New Roman" w:cs="Times New Roman"/>
                <w:sz w:val="24"/>
                <w:szCs w:val="24"/>
                <w:lang w:eastAsia="ru-RU"/>
              </w:rPr>
              <w:t>: гипертриглицеридемия</w:t>
            </w:r>
          </w:p>
        </w:tc>
      </w:tr>
      <w:tr w:rsidR="00EE72E5" w:rsidRPr="00C264B3" w14:paraId="02A1A70A"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5B46CDB0" w14:textId="77777777" w:rsidR="00EE72E5" w:rsidRPr="00401940" w:rsidRDefault="00EE72E5" w:rsidP="00EE72E5">
            <w:pPr>
              <w:spacing w:after="0" w:line="240" w:lineRule="auto"/>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Жүрек тарапынан бұзылулар</w:t>
            </w:r>
          </w:p>
        </w:tc>
        <w:tc>
          <w:tcPr>
            <w:tcW w:w="5068" w:type="dxa"/>
            <w:tcBorders>
              <w:top w:val="single" w:sz="4" w:space="0" w:color="auto"/>
              <w:left w:val="single" w:sz="4" w:space="0" w:color="auto"/>
              <w:bottom w:val="single" w:sz="4" w:space="0" w:color="auto"/>
              <w:right w:val="single" w:sz="4" w:space="0" w:color="auto"/>
            </w:tcBorders>
            <w:hideMark/>
          </w:tcPr>
          <w:p w14:paraId="464DCC7A" w14:textId="77777777" w:rsidR="00EE72E5" w:rsidRPr="00401940" w:rsidRDefault="00EE72E5" w:rsidP="00EE72E5">
            <w:pPr>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val="kk-KZ" w:eastAsia="ru-RU"/>
              </w:rPr>
              <w:t>жиі:</w:t>
            </w:r>
            <w:r w:rsidRPr="00401940">
              <w:rPr>
                <w:rFonts w:ascii="Times New Roman" w:eastAsia="Times New Roman" w:hAnsi="Times New Roman" w:cs="Times New Roman"/>
                <w:sz w:val="24"/>
                <w:szCs w:val="24"/>
                <w:lang w:val="kk-KZ" w:eastAsia="ru-RU"/>
              </w:rPr>
              <w:t xml:space="preserve"> жүрек жеткіліксіздігі</w:t>
            </w:r>
            <w:r w:rsidRPr="00401940">
              <w:rPr>
                <w:rFonts w:ascii="Times New Roman" w:eastAsia="Times New Roman" w:hAnsi="Times New Roman" w:cs="Times New Roman"/>
                <w:sz w:val="24"/>
                <w:szCs w:val="24"/>
                <w:vertAlign w:val="superscript"/>
                <w:lang w:val="kk-KZ" w:eastAsia="ru-RU"/>
              </w:rPr>
              <w:t>*</w:t>
            </w:r>
            <w:r w:rsidRPr="00401940">
              <w:rPr>
                <w:rFonts w:ascii="Times New Roman" w:eastAsia="Times New Roman" w:hAnsi="Times New Roman" w:cs="Times New Roman"/>
                <w:sz w:val="24"/>
                <w:szCs w:val="24"/>
                <w:lang w:val="kk-KZ" w:eastAsia="ru-RU"/>
              </w:rPr>
              <w:t>, стенокардия, жүрекшелердің фибрилляциясы, тахикардия</w:t>
            </w:r>
          </w:p>
          <w:p w14:paraId="31AA419B" w14:textId="77777777" w:rsidR="00EE72E5" w:rsidRPr="00401940" w:rsidRDefault="00EE72E5" w:rsidP="00EE72E5">
            <w:pPr>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val="kk-KZ" w:eastAsia="ru-RU"/>
              </w:rPr>
              <w:t>жиі емес:</w:t>
            </w:r>
            <w:r w:rsidRPr="00401940">
              <w:rPr>
                <w:rFonts w:ascii="Times New Roman" w:eastAsia="Times New Roman" w:hAnsi="Times New Roman" w:cs="Times New Roman"/>
                <w:sz w:val="24"/>
                <w:szCs w:val="24"/>
                <w:lang w:val="kk-KZ" w:eastAsia="ru-RU"/>
              </w:rPr>
              <w:t xml:space="preserve"> басқа да аритмиялар</w:t>
            </w:r>
          </w:p>
          <w:p w14:paraId="6BA3B69D" w14:textId="6571400C" w:rsidR="00EE72E5" w:rsidRPr="00401940" w:rsidRDefault="00EE72E5" w:rsidP="00EE72E5">
            <w:pPr>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val="kk-KZ" w:eastAsia="ru-RU"/>
              </w:rPr>
              <w:t>белгісіз:</w:t>
            </w:r>
            <w:r w:rsidRPr="00401940">
              <w:rPr>
                <w:rFonts w:ascii="Times New Roman" w:eastAsia="Times New Roman" w:hAnsi="Times New Roman" w:cs="Times New Roman"/>
                <w:sz w:val="24"/>
                <w:szCs w:val="24"/>
                <w:lang w:val="kk-KZ" w:eastAsia="ru-RU"/>
              </w:rPr>
              <w:t xml:space="preserve"> миокард инфарктісі, QT аралығының ұзаруы</w:t>
            </w:r>
            <w:r w:rsidR="008B509C" w:rsidRPr="00401940">
              <w:rPr>
                <w:rFonts w:ascii="Times New Roman" w:eastAsia="Times New Roman" w:hAnsi="Times New Roman" w:cs="Times New Roman"/>
                <w:sz w:val="24"/>
                <w:szCs w:val="24"/>
                <w:lang w:val="kk-KZ" w:eastAsia="ru-RU"/>
              </w:rPr>
              <w:t xml:space="preserve"> (4.4 және 4.5 бөлімдерін қараңыз)</w:t>
            </w:r>
          </w:p>
        </w:tc>
      </w:tr>
      <w:tr w:rsidR="00EE72E5" w:rsidRPr="00401940" w14:paraId="7722238C"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0E91E3CE" w14:textId="77777777" w:rsidR="00EE72E5" w:rsidRPr="00401940" w:rsidRDefault="00EE72E5" w:rsidP="00EE72E5">
            <w:pPr>
              <w:spacing w:after="0" w:line="240" w:lineRule="auto"/>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Қантамырлық бұзылулар</w:t>
            </w:r>
          </w:p>
        </w:tc>
        <w:tc>
          <w:tcPr>
            <w:tcW w:w="5068" w:type="dxa"/>
            <w:tcBorders>
              <w:top w:val="single" w:sz="4" w:space="0" w:color="auto"/>
              <w:left w:val="single" w:sz="4" w:space="0" w:color="auto"/>
              <w:bottom w:val="single" w:sz="4" w:space="0" w:color="auto"/>
              <w:right w:val="single" w:sz="4" w:space="0" w:color="auto"/>
            </w:tcBorders>
            <w:hideMark/>
          </w:tcPr>
          <w:p w14:paraId="0DDD2005" w14:textId="77777777" w:rsidR="00EE72E5" w:rsidRPr="00401940" w:rsidRDefault="00EE72E5" w:rsidP="00EE72E5">
            <w:pPr>
              <w:spacing w:after="0" w:line="240" w:lineRule="auto"/>
              <w:rPr>
                <w:rFonts w:ascii="Times New Roman" w:eastAsia="Times New Roman" w:hAnsi="Times New Roman" w:cs="Times New Roman"/>
                <w:sz w:val="24"/>
                <w:szCs w:val="24"/>
                <w:lang w:eastAsia="ru-RU"/>
              </w:rPr>
            </w:pPr>
            <w:r w:rsidRPr="00401940">
              <w:rPr>
                <w:rFonts w:ascii="Times New Roman" w:eastAsia="Times New Roman" w:hAnsi="Times New Roman" w:cs="Times New Roman"/>
                <w:i/>
                <w:sz w:val="24"/>
                <w:szCs w:val="24"/>
                <w:lang w:eastAsia="ru-RU"/>
              </w:rPr>
              <w:t>өте жиі:</w:t>
            </w:r>
            <w:r w:rsidRPr="00401940">
              <w:rPr>
                <w:rFonts w:ascii="Times New Roman" w:eastAsia="Times New Roman" w:hAnsi="Times New Roman" w:cs="Times New Roman"/>
                <w:sz w:val="24"/>
                <w:szCs w:val="24"/>
                <w:lang w:eastAsia="ru-RU"/>
              </w:rPr>
              <w:t xml:space="preserve"> гипертензия</w:t>
            </w:r>
          </w:p>
        </w:tc>
      </w:tr>
      <w:tr w:rsidR="00EE72E5" w:rsidRPr="00401940" w14:paraId="7F6E1002"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73BAB9DA" w14:textId="77777777" w:rsidR="00EE72E5" w:rsidRPr="00401940" w:rsidRDefault="00EE72E5" w:rsidP="00EE72E5">
            <w:pPr>
              <w:spacing w:after="0" w:line="240" w:lineRule="auto"/>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 xml:space="preserve">Тыныс алу жолдары, кеуде қуысы және көкірек ортасы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5D78D41C" w14:textId="77777777" w:rsidR="00EE72E5" w:rsidRPr="00401940" w:rsidRDefault="00EE72E5" w:rsidP="00EE72E5">
            <w:pPr>
              <w:spacing w:after="0" w:line="240" w:lineRule="auto"/>
              <w:rPr>
                <w:rFonts w:ascii="Times New Roman" w:eastAsia="Times New Roman" w:hAnsi="Times New Roman" w:cs="Times New Roman"/>
                <w:sz w:val="24"/>
                <w:szCs w:val="24"/>
                <w:vertAlign w:val="superscript"/>
                <w:lang w:eastAsia="ru-RU"/>
              </w:rPr>
            </w:pPr>
            <w:r w:rsidRPr="00401940">
              <w:rPr>
                <w:rFonts w:ascii="Times New Roman" w:eastAsia="Times New Roman" w:hAnsi="Times New Roman" w:cs="Times New Roman"/>
                <w:i/>
                <w:sz w:val="24"/>
                <w:szCs w:val="24"/>
                <w:lang w:eastAsia="ru-RU"/>
              </w:rPr>
              <w:t>сирек</w:t>
            </w:r>
            <w:r w:rsidRPr="00401940">
              <w:rPr>
                <w:rFonts w:ascii="Times New Roman" w:eastAsia="Times New Roman" w:hAnsi="Times New Roman" w:cs="Times New Roman"/>
                <w:sz w:val="24"/>
                <w:szCs w:val="24"/>
                <w:lang w:eastAsia="ru-RU"/>
              </w:rPr>
              <w:t>: аллерги</w:t>
            </w:r>
            <w:r w:rsidRPr="00401940">
              <w:rPr>
                <w:rFonts w:ascii="Times New Roman" w:eastAsia="Times New Roman" w:hAnsi="Times New Roman" w:cs="Times New Roman"/>
                <w:sz w:val="24"/>
                <w:szCs w:val="24"/>
                <w:lang w:val="kk-KZ" w:eastAsia="ru-RU"/>
              </w:rPr>
              <w:t>ялық</w:t>
            </w:r>
            <w:r w:rsidRPr="00401940">
              <w:rPr>
                <w:rFonts w:ascii="Times New Roman" w:eastAsia="Times New Roman" w:hAnsi="Times New Roman" w:cs="Times New Roman"/>
                <w:sz w:val="24"/>
                <w:szCs w:val="24"/>
                <w:lang w:eastAsia="ru-RU"/>
              </w:rPr>
              <w:t xml:space="preserve"> альвеолит</w:t>
            </w:r>
            <w:r w:rsidRPr="00401940">
              <w:rPr>
                <w:rFonts w:ascii="Times New Roman" w:eastAsia="Times New Roman" w:hAnsi="Times New Roman" w:cs="Times New Roman"/>
                <w:sz w:val="24"/>
                <w:szCs w:val="24"/>
                <w:vertAlign w:val="superscript"/>
                <w:lang w:eastAsia="ru-RU"/>
              </w:rPr>
              <w:t>а</w:t>
            </w:r>
          </w:p>
        </w:tc>
      </w:tr>
      <w:tr w:rsidR="00EE72E5" w:rsidRPr="00C264B3" w14:paraId="180D69EE"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3C6914C3" w14:textId="77777777" w:rsidR="00EE72E5" w:rsidRPr="00401940" w:rsidRDefault="00EE72E5" w:rsidP="00EE72E5">
            <w:pPr>
              <w:spacing w:after="0" w:line="240" w:lineRule="auto"/>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Асқазан</w:t>
            </w:r>
            <w:r w:rsidRPr="00401940">
              <w:rPr>
                <w:rFonts w:ascii="Times New Roman" w:eastAsia="Times New Roman" w:hAnsi="Times New Roman" w:cs="Times New Roman"/>
                <w:b/>
                <w:sz w:val="24"/>
                <w:szCs w:val="24"/>
                <w:lang w:eastAsia="ru-RU"/>
              </w:rPr>
              <w:t>-</w:t>
            </w:r>
            <w:r w:rsidRPr="00401940">
              <w:rPr>
                <w:rFonts w:ascii="Times New Roman" w:eastAsia="Times New Roman" w:hAnsi="Times New Roman" w:cs="Times New Roman"/>
                <w:b/>
                <w:sz w:val="24"/>
                <w:szCs w:val="24"/>
                <w:lang w:val="kk-KZ" w:eastAsia="ru-RU"/>
              </w:rPr>
              <w:t xml:space="preserve">ішек жолы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264E5662" w14:textId="77777777" w:rsidR="00EE72E5" w:rsidRPr="00401940" w:rsidRDefault="00EE72E5" w:rsidP="00EE72E5">
            <w:pPr>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val="kk-KZ" w:eastAsia="ru-RU"/>
              </w:rPr>
              <w:t>өте жиі</w:t>
            </w:r>
            <w:r w:rsidRPr="00401940">
              <w:rPr>
                <w:rFonts w:ascii="Times New Roman" w:eastAsia="Times New Roman" w:hAnsi="Times New Roman" w:cs="Times New Roman"/>
                <w:sz w:val="24"/>
                <w:szCs w:val="24"/>
                <w:lang w:val="kk-KZ" w:eastAsia="ru-RU"/>
              </w:rPr>
              <w:t>: диарея</w:t>
            </w:r>
          </w:p>
          <w:p w14:paraId="2654A367" w14:textId="77777777" w:rsidR="00EE72E5" w:rsidRPr="00401940" w:rsidRDefault="00EE72E5" w:rsidP="00EE72E5">
            <w:pPr>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val="kk-KZ" w:eastAsia="ru-RU"/>
              </w:rPr>
              <w:t>жиі</w:t>
            </w:r>
            <w:r w:rsidRPr="00401940">
              <w:rPr>
                <w:rFonts w:ascii="Times New Roman" w:eastAsia="Times New Roman" w:hAnsi="Times New Roman" w:cs="Times New Roman"/>
                <w:sz w:val="24"/>
                <w:szCs w:val="24"/>
                <w:lang w:val="kk-KZ" w:eastAsia="ru-RU"/>
              </w:rPr>
              <w:t>: диспепсия</w:t>
            </w:r>
          </w:p>
        </w:tc>
      </w:tr>
      <w:tr w:rsidR="00EE72E5" w:rsidRPr="00C264B3" w14:paraId="53F9DE9E"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55A59C30" w14:textId="77777777" w:rsidR="00EE72E5" w:rsidRPr="00401940" w:rsidRDefault="00EE72E5" w:rsidP="00EE72E5">
            <w:pPr>
              <w:keepNext/>
              <w:spacing w:after="0" w:line="240" w:lineRule="auto"/>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 xml:space="preserve">Бауыр және өт шығару жолдары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4D65B747" w14:textId="77777777" w:rsidR="00EE72E5" w:rsidRPr="00401940" w:rsidRDefault="00EE72E5" w:rsidP="00EE72E5">
            <w:pPr>
              <w:keepNext/>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val="kk-KZ" w:eastAsia="ru-RU"/>
              </w:rPr>
              <w:t>өте жиі</w:t>
            </w:r>
            <w:r w:rsidRPr="00401940">
              <w:rPr>
                <w:rFonts w:ascii="Times New Roman" w:eastAsia="Times New Roman" w:hAnsi="Times New Roman" w:cs="Times New Roman"/>
                <w:sz w:val="24"/>
                <w:szCs w:val="24"/>
                <w:lang w:val="kk-KZ" w:eastAsia="ru-RU"/>
              </w:rPr>
              <w:t>: аланинаминотрансфераза деңгейлерінің жоғарылауы және/немесе аспартатаминотрансфераза деңгейлерінің жоғарылауы</w:t>
            </w:r>
            <w:r w:rsidRPr="00401940">
              <w:rPr>
                <w:rFonts w:ascii="Times New Roman" w:eastAsia="Times New Roman" w:hAnsi="Times New Roman" w:cs="Times New Roman"/>
                <w:sz w:val="24"/>
                <w:szCs w:val="24"/>
                <w:vertAlign w:val="superscript"/>
                <w:lang w:val="kk-KZ" w:eastAsia="ru-RU"/>
              </w:rPr>
              <w:t>b</w:t>
            </w:r>
          </w:p>
          <w:p w14:paraId="5234F077" w14:textId="77777777" w:rsidR="00EE72E5" w:rsidRPr="00401940" w:rsidRDefault="00EE72E5" w:rsidP="00EE72E5">
            <w:pPr>
              <w:keepNext/>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val="kk-KZ" w:eastAsia="ru-RU"/>
              </w:rPr>
              <w:t>сирек</w:t>
            </w:r>
            <w:r w:rsidRPr="00401940">
              <w:rPr>
                <w:rFonts w:ascii="Times New Roman" w:eastAsia="Times New Roman" w:hAnsi="Times New Roman" w:cs="Times New Roman"/>
                <w:sz w:val="24"/>
                <w:szCs w:val="24"/>
                <w:lang w:val="kk-KZ" w:eastAsia="ru-RU"/>
              </w:rPr>
              <w:t xml:space="preserve">: фульминантты гепатит, бауырдың жедел жеткіліксіздігі  </w:t>
            </w:r>
          </w:p>
        </w:tc>
      </w:tr>
      <w:tr w:rsidR="00EE72E5" w:rsidRPr="00401940" w14:paraId="5060C5BC"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33DE47FD" w14:textId="77777777" w:rsidR="00EE72E5" w:rsidRPr="00401940" w:rsidRDefault="00EE72E5" w:rsidP="00EE72E5">
            <w:pPr>
              <w:spacing w:after="0" w:line="240" w:lineRule="auto"/>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 xml:space="preserve">Тері және теріасты тіндері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717C80A9" w14:textId="77777777" w:rsidR="00EE72E5" w:rsidRPr="00401940" w:rsidRDefault="00EE72E5" w:rsidP="00EE72E5">
            <w:pPr>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eastAsia="ru-RU"/>
              </w:rPr>
              <w:t>жиі:</w:t>
            </w:r>
            <w:r w:rsidRPr="00401940">
              <w:rPr>
                <w:rFonts w:ascii="Times New Roman" w:eastAsia="Times New Roman" w:hAnsi="Times New Roman" w:cs="Times New Roman"/>
                <w:sz w:val="24"/>
                <w:szCs w:val="24"/>
                <w:lang w:eastAsia="ru-RU"/>
              </w:rPr>
              <w:t xml:space="preserve"> </w:t>
            </w:r>
            <w:r w:rsidRPr="00401940">
              <w:rPr>
                <w:rFonts w:ascii="Times New Roman" w:eastAsia="Times New Roman" w:hAnsi="Times New Roman" w:cs="Times New Roman"/>
                <w:sz w:val="24"/>
                <w:szCs w:val="24"/>
                <w:lang w:val="kk-KZ" w:eastAsia="ru-RU"/>
              </w:rPr>
              <w:t>бөртпе</w:t>
            </w:r>
          </w:p>
        </w:tc>
      </w:tr>
      <w:tr w:rsidR="00EE72E5" w:rsidRPr="00401940" w14:paraId="1AE2C3DC"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2B8E9E55" w14:textId="77777777" w:rsidR="00EE72E5" w:rsidRPr="00401940" w:rsidRDefault="00EE72E5" w:rsidP="00EE72E5">
            <w:pPr>
              <w:spacing w:after="0" w:line="240" w:lineRule="auto"/>
              <w:rPr>
                <w:rFonts w:ascii="Times New Roman" w:eastAsia="Times New Roman" w:hAnsi="Times New Roman" w:cs="Times New Roman"/>
                <w:b/>
                <w:sz w:val="24"/>
                <w:szCs w:val="24"/>
                <w:lang w:eastAsia="ru-RU"/>
              </w:rPr>
            </w:pPr>
            <w:r w:rsidRPr="00401940">
              <w:rPr>
                <w:rFonts w:ascii="Times New Roman" w:eastAsia="Times New Roman" w:hAnsi="Times New Roman" w:cs="Times New Roman"/>
                <w:b/>
                <w:sz w:val="24"/>
                <w:szCs w:val="24"/>
                <w:lang w:val="kk-KZ" w:eastAsia="ru-RU"/>
              </w:rPr>
              <w:t>Қаңқа</w:t>
            </w:r>
            <w:r w:rsidRPr="00401940">
              <w:rPr>
                <w:rFonts w:ascii="Times New Roman" w:eastAsia="Times New Roman" w:hAnsi="Times New Roman" w:cs="Times New Roman"/>
                <w:b/>
                <w:sz w:val="24"/>
                <w:szCs w:val="24"/>
                <w:lang w:eastAsia="ru-RU"/>
              </w:rPr>
              <w:t>-</w:t>
            </w:r>
            <w:r w:rsidRPr="00401940">
              <w:rPr>
                <w:rFonts w:ascii="Times New Roman" w:eastAsia="Times New Roman" w:hAnsi="Times New Roman" w:cs="Times New Roman"/>
                <w:b/>
                <w:sz w:val="24"/>
                <w:szCs w:val="24"/>
                <w:lang w:val="kk-KZ" w:eastAsia="ru-RU"/>
              </w:rPr>
              <w:t>бұлшықет және дәнекер тіндері тарапынан бұзылулар</w:t>
            </w:r>
          </w:p>
        </w:tc>
        <w:tc>
          <w:tcPr>
            <w:tcW w:w="5068" w:type="dxa"/>
            <w:tcBorders>
              <w:top w:val="single" w:sz="4" w:space="0" w:color="auto"/>
              <w:left w:val="single" w:sz="4" w:space="0" w:color="auto"/>
              <w:bottom w:val="single" w:sz="4" w:space="0" w:color="auto"/>
              <w:right w:val="single" w:sz="4" w:space="0" w:color="auto"/>
            </w:tcBorders>
            <w:hideMark/>
          </w:tcPr>
          <w:p w14:paraId="195CDEF9" w14:textId="77777777" w:rsidR="00EE72E5" w:rsidRPr="00401940" w:rsidRDefault="00EE72E5" w:rsidP="00EE72E5">
            <w:pPr>
              <w:spacing w:after="0" w:line="240" w:lineRule="auto"/>
              <w:rPr>
                <w:rFonts w:ascii="Times New Roman" w:eastAsia="Times New Roman" w:hAnsi="Times New Roman" w:cs="Times New Roman"/>
                <w:sz w:val="24"/>
                <w:szCs w:val="24"/>
                <w:lang w:eastAsia="ru-RU"/>
              </w:rPr>
            </w:pPr>
            <w:r w:rsidRPr="00401940">
              <w:rPr>
                <w:rFonts w:ascii="Times New Roman" w:eastAsia="Times New Roman" w:hAnsi="Times New Roman" w:cs="Times New Roman"/>
                <w:i/>
                <w:sz w:val="24"/>
                <w:szCs w:val="24"/>
                <w:lang w:eastAsia="ru-RU"/>
              </w:rPr>
              <w:t>жиі емес</w:t>
            </w:r>
            <w:r w:rsidRPr="00401940">
              <w:rPr>
                <w:rFonts w:ascii="Times New Roman" w:eastAsia="Times New Roman" w:hAnsi="Times New Roman" w:cs="Times New Roman"/>
                <w:sz w:val="24"/>
                <w:szCs w:val="24"/>
                <w:lang w:eastAsia="ru-RU"/>
              </w:rPr>
              <w:t>: миопатия, рабдомиолиз</w:t>
            </w:r>
          </w:p>
        </w:tc>
      </w:tr>
      <w:tr w:rsidR="00EE72E5" w:rsidRPr="00401940" w14:paraId="2A7EAB6D"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08809AC1" w14:textId="77777777" w:rsidR="00EE72E5" w:rsidRPr="00401940" w:rsidRDefault="00EE72E5" w:rsidP="00EE72E5">
            <w:pPr>
              <w:spacing w:after="0" w:line="240" w:lineRule="auto"/>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 xml:space="preserve">Бүйрек және несеп шығару жолдары тарапынан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48BD8AB2" w14:textId="77777777" w:rsidR="00EE72E5" w:rsidRPr="00401940" w:rsidRDefault="00EE72E5" w:rsidP="00EE72E5">
            <w:pPr>
              <w:spacing w:after="0" w:line="240" w:lineRule="auto"/>
              <w:rPr>
                <w:rFonts w:ascii="Times New Roman" w:eastAsia="Times New Roman" w:hAnsi="Times New Roman" w:cs="Times New Roman"/>
                <w:sz w:val="24"/>
                <w:szCs w:val="24"/>
                <w:lang w:eastAsia="ru-RU"/>
              </w:rPr>
            </w:pPr>
            <w:r w:rsidRPr="00401940">
              <w:rPr>
                <w:rFonts w:ascii="Times New Roman" w:eastAsia="Times New Roman" w:hAnsi="Times New Roman" w:cs="Times New Roman"/>
                <w:i/>
                <w:sz w:val="24"/>
                <w:szCs w:val="24"/>
                <w:lang w:eastAsia="ru-RU"/>
              </w:rPr>
              <w:t>жиі</w:t>
            </w:r>
            <w:r w:rsidRPr="00401940">
              <w:rPr>
                <w:rFonts w:ascii="Times New Roman" w:eastAsia="Times New Roman" w:hAnsi="Times New Roman" w:cs="Times New Roman"/>
                <w:sz w:val="24"/>
                <w:szCs w:val="24"/>
                <w:lang w:eastAsia="ru-RU"/>
              </w:rPr>
              <w:t>: гематурия</w:t>
            </w:r>
          </w:p>
        </w:tc>
      </w:tr>
      <w:tr w:rsidR="00EE72E5" w:rsidRPr="00401940" w14:paraId="0D3E8608"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5883497E" w14:textId="77777777" w:rsidR="00EE72E5" w:rsidRPr="00401940" w:rsidRDefault="00EE72E5" w:rsidP="00EE72E5">
            <w:pPr>
              <w:spacing w:after="0" w:line="240" w:lineRule="auto"/>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 xml:space="preserve">Жалпы бұзылыстар және енгізген жердегі бұзылулар  </w:t>
            </w:r>
          </w:p>
        </w:tc>
        <w:tc>
          <w:tcPr>
            <w:tcW w:w="5068" w:type="dxa"/>
            <w:tcBorders>
              <w:top w:val="single" w:sz="4" w:space="0" w:color="auto"/>
              <w:left w:val="single" w:sz="4" w:space="0" w:color="auto"/>
              <w:bottom w:val="single" w:sz="4" w:space="0" w:color="auto"/>
              <w:right w:val="single" w:sz="4" w:space="0" w:color="auto"/>
            </w:tcBorders>
            <w:hideMark/>
          </w:tcPr>
          <w:p w14:paraId="3FA738E5" w14:textId="77777777" w:rsidR="00EE72E5" w:rsidRPr="00401940" w:rsidRDefault="00EE72E5" w:rsidP="00EE72E5">
            <w:pPr>
              <w:spacing w:after="0" w:line="240" w:lineRule="auto"/>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i/>
                <w:sz w:val="24"/>
                <w:szCs w:val="24"/>
                <w:lang w:eastAsia="ru-RU"/>
              </w:rPr>
              <w:t>өте жиі</w:t>
            </w:r>
            <w:r w:rsidRPr="00401940">
              <w:rPr>
                <w:rFonts w:ascii="Times New Roman" w:eastAsia="Times New Roman" w:hAnsi="Times New Roman" w:cs="Times New Roman"/>
                <w:sz w:val="24"/>
                <w:szCs w:val="24"/>
                <w:lang w:eastAsia="ru-RU"/>
              </w:rPr>
              <w:t xml:space="preserve">: </w:t>
            </w:r>
            <w:r w:rsidRPr="00401940">
              <w:rPr>
                <w:rFonts w:ascii="Times New Roman" w:eastAsia="Times New Roman" w:hAnsi="Times New Roman" w:cs="Times New Roman"/>
                <w:sz w:val="24"/>
                <w:szCs w:val="24"/>
                <w:lang w:val="kk-KZ" w:eastAsia="ru-RU"/>
              </w:rPr>
              <w:t>шеткері ісіну</w:t>
            </w:r>
          </w:p>
        </w:tc>
      </w:tr>
      <w:tr w:rsidR="00EE72E5" w:rsidRPr="00401940" w14:paraId="524892DE" w14:textId="77777777" w:rsidTr="008D5869">
        <w:tc>
          <w:tcPr>
            <w:tcW w:w="4219" w:type="dxa"/>
            <w:tcBorders>
              <w:top w:val="single" w:sz="4" w:space="0" w:color="auto"/>
              <w:left w:val="single" w:sz="4" w:space="0" w:color="auto"/>
              <w:bottom w:val="single" w:sz="4" w:space="0" w:color="auto"/>
              <w:right w:val="single" w:sz="4" w:space="0" w:color="auto"/>
            </w:tcBorders>
            <w:hideMark/>
          </w:tcPr>
          <w:p w14:paraId="32A89668" w14:textId="77777777" w:rsidR="00EE72E5" w:rsidRPr="00401940" w:rsidRDefault="00EE72E5" w:rsidP="00EE72E5">
            <w:pPr>
              <w:spacing w:after="0" w:line="240" w:lineRule="auto"/>
              <w:rPr>
                <w:rFonts w:ascii="Times New Roman" w:eastAsia="Times New Roman" w:hAnsi="Times New Roman" w:cs="Times New Roman"/>
                <w:b/>
                <w:sz w:val="24"/>
                <w:szCs w:val="24"/>
                <w:lang w:val="kk-KZ" w:eastAsia="ru-RU"/>
              </w:rPr>
            </w:pPr>
            <w:r w:rsidRPr="00401940">
              <w:rPr>
                <w:rFonts w:ascii="Times New Roman" w:eastAsia="Times New Roman" w:hAnsi="Times New Roman" w:cs="Times New Roman"/>
                <w:b/>
                <w:sz w:val="24"/>
                <w:szCs w:val="24"/>
                <w:lang w:val="kk-KZ" w:eastAsia="ru-RU"/>
              </w:rPr>
              <w:t xml:space="preserve">Жарақаттар, уланулар және емшаралық асқынулар  </w:t>
            </w:r>
          </w:p>
        </w:tc>
        <w:tc>
          <w:tcPr>
            <w:tcW w:w="5068" w:type="dxa"/>
            <w:tcBorders>
              <w:top w:val="single" w:sz="4" w:space="0" w:color="auto"/>
              <w:left w:val="single" w:sz="4" w:space="0" w:color="auto"/>
              <w:bottom w:val="single" w:sz="4" w:space="0" w:color="auto"/>
              <w:right w:val="single" w:sz="4" w:space="0" w:color="auto"/>
            </w:tcBorders>
            <w:hideMark/>
          </w:tcPr>
          <w:p w14:paraId="089EE1C9" w14:textId="77777777" w:rsidR="00EE72E5" w:rsidRPr="00401940" w:rsidRDefault="00EE72E5" w:rsidP="00EE72E5">
            <w:pPr>
              <w:spacing w:after="0" w:line="240" w:lineRule="auto"/>
              <w:rPr>
                <w:rFonts w:ascii="Times New Roman" w:eastAsia="Times New Roman" w:hAnsi="Times New Roman" w:cs="Times New Roman"/>
                <w:sz w:val="24"/>
                <w:szCs w:val="24"/>
                <w:lang w:eastAsia="ru-RU"/>
              </w:rPr>
            </w:pPr>
            <w:r w:rsidRPr="00401940">
              <w:rPr>
                <w:rFonts w:ascii="Times New Roman" w:eastAsia="Times New Roman" w:hAnsi="Times New Roman" w:cs="Times New Roman"/>
                <w:i/>
                <w:sz w:val="24"/>
                <w:szCs w:val="24"/>
                <w:lang w:eastAsia="ru-RU"/>
              </w:rPr>
              <w:t>жиі</w:t>
            </w:r>
            <w:r w:rsidRPr="00401940">
              <w:rPr>
                <w:rFonts w:ascii="Times New Roman" w:eastAsia="Times New Roman" w:hAnsi="Times New Roman" w:cs="Times New Roman"/>
                <w:sz w:val="24"/>
                <w:szCs w:val="24"/>
                <w:lang w:eastAsia="ru-RU"/>
              </w:rPr>
              <w:t xml:space="preserve">: </w:t>
            </w:r>
            <w:r w:rsidRPr="00401940">
              <w:rPr>
                <w:rFonts w:ascii="Times New Roman" w:eastAsia="Times New Roman" w:hAnsi="Times New Roman" w:cs="Times New Roman"/>
                <w:sz w:val="24"/>
                <w:szCs w:val="24"/>
                <w:lang w:val="kk-KZ" w:eastAsia="ru-RU"/>
              </w:rPr>
              <w:t>сынулар</w:t>
            </w:r>
            <w:r w:rsidRPr="00401940">
              <w:rPr>
                <w:rFonts w:ascii="Times New Roman" w:eastAsia="Times New Roman" w:hAnsi="Times New Roman" w:cs="Times New Roman"/>
                <w:sz w:val="24"/>
                <w:szCs w:val="24"/>
                <w:vertAlign w:val="superscript"/>
                <w:lang w:eastAsia="ru-RU"/>
              </w:rPr>
              <w:t>**</w:t>
            </w:r>
          </w:p>
        </w:tc>
      </w:tr>
    </w:tbl>
    <w:p w14:paraId="6FDF97AA" w14:textId="77777777" w:rsidR="00EE72E5" w:rsidRPr="00401940" w:rsidRDefault="00EE72E5" w:rsidP="00EE72E5">
      <w:pPr>
        <w:spacing w:after="0" w:line="240" w:lineRule="auto"/>
        <w:jc w:val="both"/>
        <w:rPr>
          <w:rFonts w:ascii="Times New Roman" w:eastAsia="Times New Roman" w:hAnsi="Times New Roman" w:cs="Times New Roman"/>
          <w:sz w:val="20"/>
          <w:szCs w:val="20"/>
          <w:lang w:val="kk-KZ" w:eastAsia="ru-RU"/>
        </w:rPr>
      </w:pPr>
      <w:r w:rsidRPr="00401940">
        <w:rPr>
          <w:rFonts w:ascii="Times New Roman" w:eastAsia="Times New Roman" w:hAnsi="Times New Roman" w:cs="Times New Roman"/>
          <w:sz w:val="20"/>
          <w:szCs w:val="20"/>
          <w:lang w:val="kk-KZ" w:eastAsia="ru-RU"/>
        </w:rPr>
        <w:t xml:space="preserve">* Жүрек жеткіліксіздігі сондай-ақ жүректің іркілген жеткіліксіздігін, сол жақ қарыншаның дисфункциясын және лықсыту фракциясының төмендеуін қамтиды.  </w:t>
      </w:r>
    </w:p>
    <w:p w14:paraId="6FCA5A34" w14:textId="276EC979" w:rsidR="00EE72E5" w:rsidRPr="00401940" w:rsidRDefault="00EE72E5" w:rsidP="00EE72E5">
      <w:pPr>
        <w:spacing w:after="0" w:line="240" w:lineRule="auto"/>
        <w:jc w:val="both"/>
        <w:rPr>
          <w:rFonts w:ascii="Times New Roman" w:eastAsia="Times New Roman" w:hAnsi="Times New Roman" w:cs="Times New Roman"/>
          <w:sz w:val="20"/>
          <w:szCs w:val="20"/>
          <w:lang w:val="kk-KZ" w:eastAsia="ru-RU"/>
        </w:rPr>
      </w:pPr>
      <w:r w:rsidRPr="00401940">
        <w:rPr>
          <w:rFonts w:ascii="Times New Roman" w:eastAsia="Times New Roman" w:hAnsi="Times New Roman" w:cs="Times New Roman"/>
          <w:sz w:val="20"/>
          <w:szCs w:val="20"/>
          <w:lang w:val="kk-KZ" w:eastAsia="ru-RU"/>
        </w:rPr>
        <w:t>** Сынулар остео</w:t>
      </w:r>
      <w:r w:rsidR="008B509C" w:rsidRPr="00401940">
        <w:rPr>
          <w:rFonts w:ascii="Times New Roman" w:eastAsia="Times New Roman" w:hAnsi="Times New Roman" w:cs="Times New Roman"/>
          <w:sz w:val="20"/>
          <w:szCs w:val="20"/>
          <w:lang w:val="kk-KZ" w:eastAsia="ru-RU"/>
        </w:rPr>
        <w:t xml:space="preserve">порозды </w:t>
      </w:r>
      <w:r w:rsidRPr="00401940">
        <w:rPr>
          <w:rFonts w:ascii="Times New Roman" w:eastAsia="Times New Roman" w:hAnsi="Times New Roman" w:cs="Times New Roman"/>
          <w:sz w:val="20"/>
          <w:szCs w:val="20"/>
          <w:lang w:val="kk-KZ" w:eastAsia="ru-RU"/>
        </w:rPr>
        <w:t xml:space="preserve">және, патологиялық сынуларды қоспағанда, барлық сынуларды қамтиды.  </w:t>
      </w:r>
    </w:p>
    <w:p w14:paraId="40F36A10" w14:textId="77777777" w:rsidR="00EE72E5" w:rsidRPr="00401940" w:rsidRDefault="00EE72E5" w:rsidP="00EE72E5">
      <w:pPr>
        <w:spacing w:after="0" w:line="240" w:lineRule="auto"/>
        <w:jc w:val="both"/>
        <w:rPr>
          <w:rFonts w:ascii="Times New Roman" w:eastAsia="Times New Roman" w:hAnsi="Times New Roman" w:cs="Times New Roman"/>
          <w:sz w:val="20"/>
          <w:szCs w:val="20"/>
          <w:lang w:val="kk-KZ" w:eastAsia="ru-RU"/>
        </w:rPr>
      </w:pPr>
      <w:r w:rsidRPr="00401940">
        <w:rPr>
          <w:rFonts w:ascii="Times New Roman" w:eastAsia="Times New Roman" w:hAnsi="Times New Roman" w:cs="Times New Roman"/>
          <w:sz w:val="20"/>
          <w:szCs w:val="20"/>
          <w:vertAlign w:val="superscript"/>
          <w:lang w:val="kk-KZ" w:eastAsia="ru-RU"/>
        </w:rPr>
        <w:t>a</w:t>
      </w:r>
      <w:r w:rsidRPr="00401940">
        <w:rPr>
          <w:rFonts w:ascii="Times New Roman" w:eastAsia="Times New Roman" w:hAnsi="Times New Roman" w:cs="Times New Roman"/>
          <w:sz w:val="20"/>
          <w:szCs w:val="20"/>
          <w:lang w:val="kk-KZ" w:eastAsia="ru-RU"/>
        </w:rPr>
        <w:t xml:space="preserve"> Пост-маркетингтік тәжірибеден өздігінен келіп түсетін есептер.</w:t>
      </w:r>
    </w:p>
    <w:p w14:paraId="5538B450" w14:textId="77777777" w:rsidR="00EE72E5" w:rsidRPr="00401940" w:rsidRDefault="00EE72E5" w:rsidP="00EE72E5">
      <w:pPr>
        <w:spacing w:after="0" w:line="240" w:lineRule="auto"/>
        <w:jc w:val="both"/>
        <w:rPr>
          <w:rFonts w:ascii="Times New Roman" w:eastAsia="Times New Roman" w:hAnsi="Times New Roman" w:cs="Times New Roman"/>
          <w:sz w:val="20"/>
          <w:szCs w:val="20"/>
          <w:lang w:val="kk-KZ" w:eastAsia="ru-RU"/>
        </w:rPr>
      </w:pPr>
      <w:r w:rsidRPr="00401940">
        <w:rPr>
          <w:rFonts w:ascii="Times New Roman" w:eastAsia="Times New Roman" w:hAnsi="Times New Roman" w:cs="Times New Roman"/>
          <w:sz w:val="20"/>
          <w:szCs w:val="20"/>
          <w:vertAlign w:val="superscript"/>
          <w:lang w:val="kk-KZ" w:eastAsia="ru-RU"/>
        </w:rPr>
        <w:t>b</w:t>
      </w:r>
      <w:r w:rsidRPr="00401940">
        <w:rPr>
          <w:rFonts w:ascii="Times New Roman" w:eastAsia="Times New Roman" w:hAnsi="Times New Roman" w:cs="Times New Roman"/>
          <w:sz w:val="20"/>
          <w:szCs w:val="20"/>
          <w:lang w:val="kk-KZ" w:eastAsia="ru-RU"/>
        </w:rPr>
        <w:t xml:space="preserve"> Аланинаминотрансфераза және/немесе аспартатаминотрансфераза деңгейлерінің жоғарылауы: АЛТ деңгейінің жоғарылауын, АСТ деңгейінің жоғарылауын және бауыр функциясының бұзылуын қамтиды.</w:t>
      </w:r>
    </w:p>
    <w:p w14:paraId="7B6A4C5B" w14:textId="77777777" w:rsidR="00EE72E5" w:rsidRPr="00401940" w:rsidRDefault="00EE72E5" w:rsidP="00EE72E5">
      <w:pPr>
        <w:spacing w:after="0" w:line="240" w:lineRule="auto"/>
        <w:jc w:val="both"/>
        <w:rPr>
          <w:rFonts w:ascii="Times New Roman" w:eastAsia="Times New Roman" w:hAnsi="Times New Roman" w:cs="Times New Roman"/>
          <w:sz w:val="24"/>
          <w:szCs w:val="24"/>
          <w:lang w:val="kk-KZ" w:eastAsia="ru-RU"/>
        </w:rPr>
      </w:pPr>
    </w:p>
    <w:p w14:paraId="38004375" w14:textId="77777777" w:rsidR="00EE72E5" w:rsidRPr="00401940" w:rsidRDefault="00EE72E5" w:rsidP="00EE72E5">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3 дәрежедегі келесі жағымсыз әсерлер абиратерон ацетатын қабылдаған пациенттерде білінді: гипокалиемия 5%; несеп шығару жолдарының инфекциялары 2%, аланинаминотрансфераза деңгейлерінің жоғарылауы және/немесе аспартатаминотрансфераза деңгейлерінің жоғарылауы 4%; гипертензия 6%, сынулар 2%; шеткері ісінулер, жүрек жеткіліксіздігі, жүрекшелердің фибрилляциясы – әрқайсысы 1%-дан. Гипертриглицеридемия және стенокардияның 3 дәрежелері пациенттердің &lt;1%-да байқалды. 4 дәрежедегі келесі жағымсыз реакциялар пациенттердің &lt;1%-да байқалды: несп шығару жолдарының инфекциялары, аланинаминотрансфераза деңгейінің жоғарылауы және/немесе аспартатаминотрансфераза деңгейінң жоғарылауы, гипокалиемия, жүрек жеткіліксіздігі, жүрекшелердің фибрилляциясы және сынулар.</w:t>
      </w:r>
    </w:p>
    <w:p w14:paraId="7D28B7D7" w14:textId="77777777" w:rsidR="00BE5784" w:rsidRPr="00401940" w:rsidRDefault="00BE5784" w:rsidP="00BE5784">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 xml:space="preserve">Гипертензия және гипокалиемия жағдайлары жиілігінің артқаны гормонға сезімтал топта байқалды. Гипертензия сәйкесінше 11.8%-бен және 20.2%-бен салыстырғанда, гормонға сезімтал топтағы 36.7% пациентте байқалды. </w:t>
      </w:r>
    </w:p>
    <w:p w14:paraId="1E21B93B" w14:textId="77777777" w:rsidR="00BE5784" w:rsidRPr="00401940" w:rsidRDefault="00BE5784" w:rsidP="00BE5784">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Гипокалиемия сәйкесінше 19.2% және 14.9%-бен салыстырғанда, гормонға сезімтал топта 20.4% пациентте байқалды.</w:t>
      </w:r>
    </w:p>
    <w:p w14:paraId="0ECBC54F" w14:textId="77777777" w:rsidR="00BE5784" w:rsidRPr="00401940" w:rsidRDefault="00BE5784" w:rsidP="00BE5784">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lastRenderedPageBreak/>
        <w:t xml:space="preserve">Жағымсыз реакциялардың жиілігі мен ауырлығы ECOG шкаласы бойынша жағдайының базалық көрсеткіші 2 балл құрайтын пациенттердің қосалқы тобында, сондай-ақ, егде жастағы пациенттерде (75 жастағы және одан үлкен) жоғары болды. </w:t>
      </w:r>
    </w:p>
    <w:p w14:paraId="3A5D1601" w14:textId="77777777" w:rsidR="008D5869" w:rsidRPr="00401940"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sz w:val="24"/>
          <w:szCs w:val="24"/>
          <w:u w:val="single"/>
          <w:lang w:val="kk-KZ" w:eastAsia="ru-RU"/>
        </w:rPr>
      </w:pPr>
      <w:r w:rsidRPr="00401940">
        <w:rPr>
          <w:rFonts w:ascii="Times New Roman" w:eastAsia="Batang" w:hAnsi="Times New Roman" w:cs="Times New Roman"/>
          <w:sz w:val="24"/>
          <w:szCs w:val="24"/>
          <w:u w:val="single"/>
          <w:lang w:val="kk-KZ" w:eastAsia="ru-RU"/>
        </w:rPr>
        <w:t>Жекелеген жағымсыз реакциялардың сипаттамасы</w:t>
      </w:r>
    </w:p>
    <w:p w14:paraId="202207F2" w14:textId="77777777" w:rsidR="008D5869" w:rsidRPr="00401940"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i/>
          <w:sz w:val="24"/>
          <w:szCs w:val="24"/>
          <w:lang w:val="kk-KZ" w:eastAsia="ru-RU"/>
        </w:rPr>
      </w:pPr>
      <w:r w:rsidRPr="00401940">
        <w:rPr>
          <w:rFonts w:ascii="Times New Roman" w:eastAsia="Batang" w:hAnsi="Times New Roman" w:cs="Times New Roman"/>
          <w:i/>
          <w:sz w:val="24"/>
          <w:szCs w:val="24"/>
          <w:lang w:val="kk-KZ" w:eastAsia="ru-RU"/>
        </w:rPr>
        <w:t>Жүрек-қантамыр реакциялары</w:t>
      </w:r>
    </w:p>
    <w:p w14:paraId="549791C0" w14:textId="77777777" w:rsidR="008D5869" w:rsidRPr="00401940"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sz w:val="24"/>
          <w:szCs w:val="24"/>
          <w:lang w:val="kk-KZ" w:eastAsia="ru-RU"/>
        </w:rPr>
      </w:pPr>
      <w:r w:rsidRPr="00401940">
        <w:rPr>
          <w:rFonts w:ascii="Times New Roman" w:eastAsia="Batang" w:hAnsi="Times New Roman" w:cs="Times New Roman"/>
          <w:sz w:val="24"/>
          <w:szCs w:val="24"/>
          <w:lang w:val="kk-KZ" w:eastAsia="ru-RU"/>
        </w:rPr>
        <w:t>3 фазадағы үш зерттеуден бақыланбайтын артериялық гипертензиясы, соңғы 6 ай бойы миокард инфарктісімен немесе артериялық тромбоз асқынуларымен қатар жүрген клиникалық мәнді жүрек ауруы, ауыр немесе тұрақсыз стенокардиясы немесе NYHA жіктеуі бойынша III немесе IV функционалдық класты жүрек жеткіліксіздігі немесе II-IV функционалдық класты жүрек жеткіліксіздігі немесе &lt;50% жүрек лықсыту фракциясы бар пациенттер шығарылған. Зерттеуге қосылған барлық пациенттер (белсенді зат қабылдағандар да, плацебо қабылдағандар да) көбінесе  диабетпен, миокард инфарктісімен, ми қан айналымының бұзылуымен және жүректің кенеттен тоқтауымен астасқан ЛГРГ аналогтарын пайдаланумен бірге андроген депривациялық ем қабылдаған. 3 фаза зерттеуінде абиратерон ацетатын қабылдаған пациенттерде, плацебо қабылдаған пациенттермен салыстырғанда, жүрек-қантамырлық жағымсыз реакциялар жиілігі: жүрекшелер фибрилляциясы 2.0%-ға қарсы 2.6%, тахикардия 1.0%-ға қарсы 1.9%, стенокардия 0.8%-ға қарсы 1.7%, жүрек жеткіліксіздігі 0.2%-ға қарсы 0.7% және аритмиялар 0.5%-ға қарсы 0.7% құрады.</w:t>
      </w:r>
    </w:p>
    <w:p w14:paraId="55BF4D7D" w14:textId="77777777" w:rsidR="008D5869" w:rsidRPr="00401940"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i/>
          <w:sz w:val="24"/>
          <w:szCs w:val="24"/>
          <w:lang w:val="kk-KZ" w:eastAsia="ru-RU"/>
        </w:rPr>
      </w:pPr>
      <w:r w:rsidRPr="00401940">
        <w:rPr>
          <w:rFonts w:ascii="Times New Roman" w:eastAsia="Batang" w:hAnsi="Times New Roman" w:cs="Times New Roman"/>
          <w:i/>
          <w:sz w:val="24"/>
          <w:szCs w:val="24"/>
          <w:lang w:val="kk-KZ" w:eastAsia="ru-RU"/>
        </w:rPr>
        <w:t xml:space="preserve">Гепатоуыттылық </w:t>
      </w:r>
    </w:p>
    <w:p w14:paraId="270C8CFA" w14:textId="77777777" w:rsidR="008D5869" w:rsidRPr="00401940" w:rsidRDefault="008D5869" w:rsidP="008D5869">
      <w:pPr>
        <w:widowControl w:val="0"/>
        <w:tabs>
          <w:tab w:val="left" w:pos="426"/>
        </w:tabs>
        <w:autoSpaceDE w:val="0"/>
        <w:autoSpaceDN w:val="0"/>
        <w:adjustRightInd w:val="0"/>
        <w:spacing w:after="0" w:line="240" w:lineRule="auto"/>
        <w:jc w:val="both"/>
        <w:rPr>
          <w:rFonts w:ascii="Times New Roman" w:eastAsia="Batang" w:hAnsi="Times New Roman" w:cs="Times New Roman"/>
          <w:sz w:val="24"/>
          <w:szCs w:val="24"/>
          <w:lang w:val="kk-KZ" w:eastAsia="ru-RU"/>
        </w:rPr>
      </w:pPr>
      <w:r w:rsidRPr="00401940">
        <w:rPr>
          <w:rFonts w:ascii="Times New Roman" w:eastAsia="Batang" w:hAnsi="Times New Roman" w:cs="Times New Roman"/>
          <w:sz w:val="24"/>
          <w:szCs w:val="24"/>
          <w:lang w:val="kk-KZ" w:eastAsia="ru-RU"/>
        </w:rPr>
        <w:t>Абиратерон ацетатымен ем қабылдаған пациенттерде АЛТ, АСТ және жалпы билирубин деңгейінің жоғарылауымен гепатоуыттану жағдайлары хабарланған. 3 фазадағы клиникалық зерттеулерде абиратерон ацетатын қабылдаған пациенттердің шамамен 6%-ында, әдетте, емнің басталуынан кейінгі алғашқы 3 ай ішінде 3 және 4 дәрежедегі гепатоуыттылық (мысалы, АЛТ немесе АСТ &gt;5 х ҚЖШ жоғарылауы немесе билирубиннің &gt;1.5 х ҚЖШ жоғарылауы) білінді. 3011 зерттеуінде, 3 немесе 4 дәрежедегі гепатоуыттылық Бидирон препаратымен ем қабылдаған 8.4% пациентте байқалды. Он пациент гепатоуыттылық себебінен, Бидирон</w:t>
      </w:r>
      <w:r w:rsidRPr="00401940">
        <w:rPr>
          <w:rFonts w:ascii="Times New Roman" w:eastAsia="Batang" w:hAnsi="Times New Roman" w:cs="Times New Roman"/>
          <w:sz w:val="24"/>
          <w:szCs w:val="24"/>
          <w:vertAlign w:val="superscript"/>
          <w:lang w:val="kk-KZ" w:eastAsia="ru-RU"/>
        </w:rPr>
        <w:t xml:space="preserve"> </w:t>
      </w:r>
      <w:r w:rsidRPr="00401940">
        <w:rPr>
          <w:rFonts w:ascii="Times New Roman" w:eastAsia="Batang" w:hAnsi="Times New Roman" w:cs="Times New Roman"/>
          <w:sz w:val="24"/>
          <w:szCs w:val="24"/>
          <w:lang w:val="kk-KZ" w:eastAsia="ru-RU"/>
        </w:rPr>
        <w:t>препаратын қабылдауды тоқтатты; олардың екеуінде 2 дәрежедегі гепатоуыттылық байқалды, алтауында 3 дәрежедегі гепатоуыттылық және екеуінде – 4 дәрежедегі гепатоуыттылық байқалды. Гепатоуыттылық салдарынан болатын өлім жағдайы байқалған жоқ. 3 фазадағы клиникалық зерттеулерде АЛТ немесе АСТ деңгейі бастапқыда жоғары болған пациенттерде, емнің басында бауыр функциясының мәндері қалыпты болғандармен салыстырғанда, бауыр функциясы көрсеткіштерінің жоғарылауына бейімділік болды.</w:t>
      </w:r>
    </w:p>
    <w:p w14:paraId="2789211F" w14:textId="77777777" w:rsidR="005E1D1B" w:rsidRPr="00401940" w:rsidRDefault="008D5869" w:rsidP="005E1D1B">
      <w:pPr>
        <w:spacing w:after="0" w:line="240" w:lineRule="auto"/>
        <w:jc w:val="both"/>
        <w:rPr>
          <w:rFonts w:ascii="Times New Roman" w:eastAsia="Times New Roman" w:hAnsi="Times New Roman" w:cs="Times New Roman"/>
          <w:sz w:val="24"/>
          <w:szCs w:val="24"/>
          <w:lang w:val="kk-KZ"/>
        </w:rPr>
      </w:pPr>
      <w:r w:rsidRPr="00401940">
        <w:rPr>
          <w:rFonts w:ascii="Times New Roman" w:eastAsia="Batang" w:hAnsi="Times New Roman" w:cs="Times New Roman"/>
          <w:sz w:val="24"/>
          <w:szCs w:val="24"/>
          <w:lang w:val="kk-KZ" w:eastAsia="ru-RU"/>
        </w:rPr>
        <w:t xml:space="preserve">АЛТ немесе АСТ  &gt;5 х ҚЖШ жоғарылау немесе билирубиннің &gt;3 х ҚЖШ жоғарылау деңгейі байқалғанда абиратерон ацетатын қабылдау уақытша тоқтады немесе тоқтатылды. Бауырдың функционалдық тестілері жоғарылаған екі жағдай болған.  Бастапқы бауыр функциясы қалыпты осы екі пациентте АЛТ немесе АСТ  15-тен 40 дейін х ҚЖШ жоғарылауы және билирубин деңгейінің 2-ден 6 дейін х ҚЖШ жоғарылауы байқалған. Емді тоқтатудан кейін, аталған пациенттерде бауыр функциясының көрсеткіштері қалыпқа түскен және пациенттердің біреуіне бауырдың функционалдық көрсеткіштерінің жоғарылауынсыз қайталап ем жүргізілген. 3 немесе 4 дәрежедегі АЛТ және АСТ деңгейлерінің жоғарылауы абиратерон ацетатымен ем алған 35 пациентте (6.5%) байқалды. Аминотрансфераза деңгейінің жоғарылауы, 3 науқасты (абиратерон ацетатының соңғы дозасынан кейін шамамен 3 апта өткенде бауырдың жаңа көп түрлі метастаздары бар екеуін және АСТ деңгейі жоғарылаған біреуін) қоспағанда, барлық пациенттерде жойылған. 3 фазадағы клиникалық зерттеулерде, АЛТ және АСТ деңгейінің жоғарылауы себепті емделуді тоқтату, абиратерон ацетатын қабылдаған 1.1% пациентте және плацебо қабылдаған 0.6% пациентте байқалған. Гепатоуыттылықтың себебінен өлімге ұшырау хабарламалары болмаған. Клиникалық сынақтарда гепатоуыттылық қаупі бастапқы гепатиті немесе бауыр функциясы елеулі бұзылған пациенттерді шығарып тастау арқылы жоққа тән азайды. </w:t>
      </w:r>
    </w:p>
    <w:p w14:paraId="52C874FB" w14:textId="06628C28" w:rsidR="00257401" w:rsidRPr="00401940" w:rsidRDefault="00257401" w:rsidP="005E1D1B">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lastRenderedPageBreak/>
        <w:t xml:space="preserve">АЛС </w:t>
      </w:r>
      <w:r w:rsidR="00EC58C0" w:rsidRPr="00401940">
        <w:rPr>
          <w:rFonts w:ascii="Times New Roman" w:eastAsia="Times New Roman" w:hAnsi="Times New Roman" w:cs="Times New Roman"/>
          <w:sz w:val="24"/>
          <w:szCs w:val="24"/>
          <w:lang w:val="kk-KZ"/>
        </w:rPr>
        <w:t xml:space="preserve">және </w:t>
      </w:r>
      <w:r w:rsidRPr="00401940">
        <w:rPr>
          <w:rFonts w:ascii="Times New Roman" w:eastAsia="Times New Roman" w:hAnsi="Times New Roman" w:cs="Times New Roman"/>
          <w:sz w:val="24"/>
          <w:szCs w:val="24"/>
          <w:lang w:val="kk-KZ"/>
        </w:rPr>
        <w:t>АСТ</w:t>
      </w:r>
      <w:r w:rsidR="00EC58C0" w:rsidRPr="00401940">
        <w:rPr>
          <w:rFonts w:ascii="Times New Roman" w:eastAsia="Times New Roman" w:hAnsi="Times New Roman" w:cs="Times New Roman"/>
          <w:sz w:val="24"/>
          <w:szCs w:val="24"/>
          <w:lang w:val="kk-KZ"/>
        </w:rPr>
        <w:t xml:space="preserve"> бастапқы мәндері бауырда метатазалар жоқ кезде</w:t>
      </w:r>
      <w:r w:rsidRPr="00401940">
        <w:rPr>
          <w:rFonts w:ascii="Times New Roman" w:eastAsia="Times New Roman" w:hAnsi="Times New Roman" w:cs="Times New Roman"/>
          <w:sz w:val="24"/>
          <w:szCs w:val="24"/>
          <w:lang w:val="kk-KZ"/>
        </w:rPr>
        <w:t xml:space="preserve"> ≥2.5 х </w:t>
      </w:r>
      <w:r w:rsidR="00EC58C0" w:rsidRPr="00401940">
        <w:rPr>
          <w:rFonts w:ascii="Times New Roman" w:eastAsia="Times New Roman" w:hAnsi="Times New Roman" w:cs="Times New Roman"/>
          <w:sz w:val="24"/>
          <w:szCs w:val="24"/>
          <w:lang w:val="kk-KZ"/>
        </w:rPr>
        <w:t>ҚЖШ</w:t>
      </w:r>
      <w:r w:rsidRPr="00401940">
        <w:rPr>
          <w:rFonts w:ascii="Times New Roman" w:eastAsia="Times New Roman" w:hAnsi="Times New Roman" w:cs="Times New Roman"/>
          <w:sz w:val="24"/>
          <w:szCs w:val="24"/>
          <w:lang w:val="kk-KZ"/>
        </w:rPr>
        <w:t xml:space="preserve"> </w:t>
      </w:r>
      <w:r w:rsidR="00EC58C0" w:rsidRPr="00401940">
        <w:rPr>
          <w:rFonts w:ascii="Times New Roman" w:eastAsia="Times New Roman" w:hAnsi="Times New Roman" w:cs="Times New Roman"/>
          <w:sz w:val="24"/>
          <w:szCs w:val="24"/>
          <w:lang w:val="kk-KZ"/>
        </w:rPr>
        <w:t>және бауырда метастазалар болған кезде &gt;5 х ҚЖШ болған пациенттер зерттеуге қосылған жоқ</w:t>
      </w:r>
      <w:r w:rsidRPr="00401940">
        <w:rPr>
          <w:rFonts w:ascii="Times New Roman" w:eastAsia="Times New Roman" w:hAnsi="Times New Roman" w:cs="Times New Roman"/>
          <w:sz w:val="24"/>
          <w:szCs w:val="24"/>
          <w:lang w:val="kk-KZ"/>
        </w:rPr>
        <w:t xml:space="preserve">. </w:t>
      </w:r>
      <w:bookmarkStart w:id="2" w:name="_Hlk500887100"/>
      <w:r w:rsidR="00EC58C0" w:rsidRPr="00401940">
        <w:rPr>
          <w:rFonts w:ascii="Times New Roman" w:eastAsia="Times New Roman" w:hAnsi="Times New Roman" w:cs="Times New Roman"/>
          <w:sz w:val="24"/>
          <w:szCs w:val="24"/>
          <w:lang w:val="kk-KZ"/>
        </w:rPr>
        <w:t xml:space="preserve">Зерттеуге </w:t>
      </w:r>
      <w:r w:rsidRPr="00401940">
        <w:rPr>
          <w:rFonts w:ascii="Times New Roman" w:eastAsia="Times New Roman" w:hAnsi="Times New Roman" w:cs="Times New Roman"/>
          <w:sz w:val="24"/>
          <w:szCs w:val="24"/>
          <w:lang w:val="kk-KZ"/>
        </w:rPr>
        <w:t xml:space="preserve">АЛТ </w:t>
      </w:r>
      <w:r w:rsidR="00EC58C0" w:rsidRPr="00401940">
        <w:rPr>
          <w:rFonts w:ascii="Times New Roman" w:eastAsia="Times New Roman" w:hAnsi="Times New Roman" w:cs="Times New Roman"/>
          <w:sz w:val="24"/>
          <w:szCs w:val="24"/>
          <w:lang w:val="kk-KZ"/>
        </w:rPr>
        <w:t>және</w:t>
      </w:r>
      <w:r w:rsidRPr="00401940">
        <w:rPr>
          <w:rFonts w:ascii="Times New Roman" w:eastAsia="Times New Roman" w:hAnsi="Times New Roman" w:cs="Times New Roman"/>
          <w:sz w:val="24"/>
          <w:szCs w:val="24"/>
          <w:lang w:val="kk-KZ"/>
        </w:rPr>
        <w:t xml:space="preserve"> АСТ &gt;2.5 X </w:t>
      </w:r>
      <w:r w:rsidR="00EC58C0" w:rsidRPr="00401940">
        <w:rPr>
          <w:rFonts w:ascii="Times New Roman" w:eastAsia="Times New Roman" w:hAnsi="Times New Roman" w:cs="Times New Roman"/>
          <w:sz w:val="24"/>
          <w:szCs w:val="24"/>
          <w:lang w:val="kk-KZ"/>
        </w:rPr>
        <w:t>ҚЖШ, билирубин</w:t>
      </w:r>
      <w:r w:rsidRPr="00401940">
        <w:rPr>
          <w:rFonts w:ascii="Times New Roman" w:eastAsia="Times New Roman" w:hAnsi="Times New Roman" w:cs="Times New Roman"/>
          <w:sz w:val="24"/>
          <w:szCs w:val="24"/>
          <w:lang w:val="kk-KZ"/>
        </w:rPr>
        <w:t xml:space="preserve"> &gt;1.5 X </w:t>
      </w:r>
      <w:r w:rsidR="00EC58C0" w:rsidRPr="00401940">
        <w:rPr>
          <w:rFonts w:ascii="Times New Roman" w:eastAsia="Times New Roman" w:hAnsi="Times New Roman" w:cs="Times New Roman"/>
          <w:sz w:val="24"/>
          <w:szCs w:val="24"/>
          <w:lang w:val="kk-KZ"/>
        </w:rPr>
        <w:t>ҚЖШ немесе белсенді немесе симптоматикалық вирустық гепатиті немесе бауырдың созылмалы ауруы бар пациенттер; асциті немесе бауыр дисфункциясына қатысты қан ұюының салдарлы бұзылулары бар пациенттер шығарылды</w:t>
      </w:r>
      <w:r w:rsidRPr="00401940">
        <w:rPr>
          <w:rFonts w:ascii="Times New Roman" w:eastAsia="Times New Roman" w:hAnsi="Times New Roman" w:cs="Times New Roman"/>
          <w:sz w:val="24"/>
          <w:szCs w:val="24"/>
          <w:lang w:val="kk-KZ"/>
        </w:rPr>
        <w:t>.</w:t>
      </w:r>
      <w:bookmarkEnd w:id="2"/>
      <w:r w:rsidRPr="00401940">
        <w:rPr>
          <w:rFonts w:ascii="Times New Roman" w:eastAsia="Times New Roman" w:hAnsi="Times New Roman" w:cs="Times New Roman"/>
          <w:sz w:val="24"/>
          <w:szCs w:val="24"/>
          <w:lang w:val="kk-KZ"/>
        </w:rPr>
        <w:t xml:space="preserve"> </w:t>
      </w:r>
      <w:r w:rsidR="00EC58C0" w:rsidRPr="00401940">
        <w:rPr>
          <w:rFonts w:ascii="Times New Roman" w:eastAsia="Times New Roman" w:hAnsi="Times New Roman" w:cs="Times New Roman"/>
          <w:sz w:val="24"/>
          <w:szCs w:val="24"/>
          <w:lang w:val="kk-KZ"/>
        </w:rPr>
        <w:t>Зерттеуден бауыр метастазалары бар пациенттер және бастапқы АЛТ және АСТ ≥2,5 х ҚЖШ болатын пациенттер шығарылды</w:t>
      </w:r>
      <w:r w:rsidRPr="00401940">
        <w:rPr>
          <w:rFonts w:ascii="Times New Roman" w:eastAsia="Times New Roman" w:hAnsi="Times New Roman" w:cs="Times New Roman"/>
          <w:sz w:val="24"/>
          <w:szCs w:val="24"/>
          <w:lang w:val="kk-KZ"/>
        </w:rPr>
        <w:t>.</w:t>
      </w:r>
      <w:r w:rsidR="000B3EDD" w:rsidRPr="00401940">
        <w:rPr>
          <w:sz w:val="24"/>
          <w:szCs w:val="24"/>
          <w:lang w:val="kk-KZ"/>
        </w:rPr>
        <w:t xml:space="preserve"> </w:t>
      </w:r>
      <w:r w:rsidR="000B3EDD" w:rsidRPr="00401940">
        <w:rPr>
          <w:rFonts w:ascii="Times New Roman" w:eastAsia="Times New Roman" w:hAnsi="Times New Roman" w:cs="Times New Roman"/>
          <w:sz w:val="24"/>
          <w:szCs w:val="24"/>
          <w:lang w:val="kk-KZ"/>
        </w:rPr>
        <w:t>Клиникалық сынақтар жүргізу кезінде бауыр функциясының көрсеткіштерінде ауытқулар дамыған пациенттерде емдеуді тоқтату ұсынылды және қайталап емдеуге пациенттің бауыр функциясы бастапқы мәніне дейін қалыпқа келген соң ғана рұқсат етілді. АЛТ немесе АСТ көрсеткіштері &gt; 20 × ҚЖШ болатын пациенттердің қайталап емделуіне рұқсат берілмеді. Қайталап емдеудің қауіпсіздігі мұндай пациенттерде белгісіз. Гепатоуыттылық механизмі ақырына дейін түсініксіз болып отыр.</w:t>
      </w:r>
      <w:r w:rsidRPr="00401940">
        <w:rPr>
          <w:rFonts w:ascii="Times New Roman" w:eastAsia="Times New Roman" w:hAnsi="Times New Roman" w:cs="Times New Roman"/>
          <w:sz w:val="24"/>
          <w:szCs w:val="24"/>
          <w:lang w:val="kk-KZ"/>
        </w:rPr>
        <w:t xml:space="preserve"> </w:t>
      </w:r>
    </w:p>
    <w:p w14:paraId="0DA794FB" w14:textId="77777777" w:rsidR="004647D2" w:rsidRPr="00401940" w:rsidRDefault="004647D2" w:rsidP="005E1D1B">
      <w:pPr>
        <w:spacing w:after="0" w:line="240" w:lineRule="auto"/>
        <w:jc w:val="both"/>
        <w:rPr>
          <w:rFonts w:ascii="Times New Roman" w:eastAsia="Times New Roman" w:hAnsi="Times New Roman" w:cs="Times New Roman"/>
          <w:sz w:val="24"/>
          <w:szCs w:val="24"/>
          <w:lang w:val="kk-KZ"/>
        </w:rPr>
      </w:pPr>
    </w:p>
    <w:p w14:paraId="6F3CAF67" w14:textId="1FA09D1C" w:rsidR="000B3EDD" w:rsidRPr="00401940" w:rsidRDefault="002372DC" w:rsidP="000B3EDD">
      <w:pPr>
        <w:contextualSpacing/>
        <w:rPr>
          <w:rFonts w:ascii="Times New Roman" w:hAnsi="Times New Roman"/>
          <w:b/>
          <w:sz w:val="24"/>
          <w:szCs w:val="24"/>
          <w:lang w:val="kk-KZ"/>
        </w:rPr>
      </w:pPr>
      <w:r w:rsidRPr="00401940">
        <w:rPr>
          <w:rFonts w:ascii="Times New Roman" w:hAnsi="Times New Roman"/>
          <w:b/>
          <w:sz w:val="24"/>
          <w:szCs w:val="24"/>
          <w:lang w:val="kk-KZ"/>
        </w:rPr>
        <w:t>Күдік тудыратын</w:t>
      </w:r>
      <w:r w:rsidR="000B3EDD" w:rsidRPr="00401940">
        <w:rPr>
          <w:rFonts w:ascii="Times New Roman" w:hAnsi="Times New Roman"/>
          <w:b/>
          <w:sz w:val="24"/>
          <w:szCs w:val="24"/>
          <w:lang w:val="kk-KZ"/>
        </w:rPr>
        <w:t xml:space="preserve"> жағымсыз реакциялар туралы хабарламалар</w:t>
      </w:r>
    </w:p>
    <w:p w14:paraId="0621E3AE" w14:textId="77777777" w:rsidR="000B3EDD" w:rsidRPr="00401940" w:rsidRDefault="000B3EDD" w:rsidP="000B3EDD">
      <w:pPr>
        <w:spacing w:after="0" w:line="240" w:lineRule="auto"/>
        <w:jc w:val="both"/>
        <w:rPr>
          <w:rFonts w:ascii="Times New Roman" w:hAnsi="Times New Roman"/>
          <w:sz w:val="24"/>
          <w:szCs w:val="24"/>
          <w:lang w:val="kk-KZ"/>
        </w:rPr>
      </w:pPr>
      <w:r w:rsidRPr="00401940">
        <w:rPr>
          <w:rFonts w:ascii="Times New Roman" w:hAnsi="Times New Roman"/>
          <w:sz w:val="24"/>
          <w:szCs w:val="24"/>
          <w:lang w:val="kk-KZ"/>
        </w:rPr>
        <w:t xml:space="preserve">Дәрілік препараттың «пайда – қауіп» арақатынасын үздіксіз мониторингтеуді қамтамасыз ету мақсатында дәрілік препаратты тіркеуден кейін күдік тудыратын жағымсыз реакциялар туралы хабарлау маңызды. Медициналық қызметкерлерге </w:t>
      </w:r>
      <w:hyperlink r:id="rId7" w:history="1">
        <w:r w:rsidRPr="00401940">
          <w:rPr>
            <w:rStyle w:val="a3"/>
            <w:rFonts w:ascii="Times New Roman" w:hAnsi="Times New Roman"/>
            <w:sz w:val="24"/>
            <w:szCs w:val="24"/>
            <w:lang w:val="kk-KZ"/>
          </w:rPr>
          <w:t>www.ndda.kz</w:t>
        </w:r>
      </w:hyperlink>
      <w:r w:rsidRPr="00401940">
        <w:rPr>
          <w:rFonts w:ascii="Times New Roman" w:hAnsi="Times New Roman"/>
          <w:sz w:val="24"/>
          <w:szCs w:val="24"/>
          <w:lang w:val="kk-KZ"/>
        </w:rPr>
        <w:t>. сайтындағы жағымсыз реакциялар туралы хабарламалар жинаудың ұлттық жүйесі арқылы дәрілік препараттың кез келген күдікті жағымсыз реакциялары туралы мәлімдеу кеңесі беріледі.</w:t>
      </w:r>
    </w:p>
    <w:p w14:paraId="5D2834FE" w14:textId="77777777" w:rsidR="000B3EDD" w:rsidRPr="00401940" w:rsidRDefault="000B3EDD" w:rsidP="000B3EDD">
      <w:pPr>
        <w:pStyle w:val="afa"/>
        <w:jc w:val="both"/>
        <w:rPr>
          <w:rFonts w:ascii="Times New Roman" w:hAnsi="Times New Roman"/>
          <w:bCs/>
          <w:sz w:val="24"/>
          <w:szCs w:val="24"/>
          <w:lang w:val="kk-KZ" w:bidi="ru-RU"/>
        </w:rPr>
      </w:pPr>
      <w:r w:rsidRPr="00401940">
        <w:rPr>
          <w:rFonts w:ascii="Times New Roman" w:hAnsi="Times New Roman"/>
          <w:bCs/>
          <w:sz w:val="24"/>
          <w:szCs w:val="24"/>
          <w:lang w:val="kk-KZ" w:bidi="ru-RU"/>
        </w:rPr>
        <w:t>Қазақстан Республикасы Денсаулық сақтау министрлігі Тауарлар мен көрсетілетін қызметтердің сапасы мен қауіпсіздігін бақылау комитеті «Дәрілік заттар мен медициналық бұйымдарды сараптау ұлттық орталығы» ШЖҚ РМК</w:t>
      </w:r>
    </w:p>
    <w:p w14:paraId="6A85E99C" w14:textId="77777777" w:rsidR="000B3EDD" w:rsidRPr="00401940" w:rsidRDefault="00291893" w:rsidP="000B3EDD">
      <w:pPr>
        <w:spacing w:after="0" w:line="240" w:lineRule="auto"/>
        <w:jc w:val="both"/>
        <w:rPr>
          <w:rFonts w:ascii="Times New Roman" w:eastAsia="Times New Roman" w:hAnsi="Times New Roman" w:cs="Times New Roman"/>
          <w:sz w:val="24"/>
          <w:szCs w:val="24"/>
          <w:lang w:val="kk-KZ"/>
        </w:rPr>
      </w:pPr>
      <w:hyperlink r:id="rId8" w:history="1">
        <w:r w:rsidR="000B3EDD" w:rsidRPr="00401940">
          <w:rPr>
            <w:rStyle w:val="a3"/>
            <w:rFonts w:ascii="Times New Roman" w:hAnsi="Times New Roman"/>
            <w:bCs/>
            <w:sz w:val="24"/>
            <w:szCs w:val="24"/>
            <w:lang w:val="kk-KZ" w:bidi="ru-RU"/>
          </w:rPr>
          <w:t>http://www.ndda.kz</w:t>
        </w:r>
      </w:hyperlink>
    </w:p>
    <w:p w14:paraId="2E5FF0BF" w14:textId="77777777" w:rsidR="00055682" w:rsidRPr="00401940" w:rsidRDefault="003B7E47" w:rsidP="006072EB">
      <w:pPr>
        <w:spacing w:before="240"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4.9. </w:t>
      </w:r>
      <w:r w:rsidR="00A36D17" w:rsidRPr="00401940">
        <w:rPr>
          <w:rFonts w:ascii="Times New Roman" w:eastAsia="Calibri" w:hAnsi="Times New Roman" w:cs="Times New Roman"/>
          <w:b/>
          <w:sz w:val="24"/>
          <w:szCs w:val="24"/>
          <w:lang w:val="kk-KZ"/>
        </w:rPr>
        <w:t xml:space="preserve">Артық </w:t>
      </w:r>
      <w:r w:rsidR="00A36D17" w:rsidRPr="00401940">
        <w:rPr>
          <w:rFonts w:ascii="Times New Roman" w:eastAsia="Calibri" w:hAnsi="Times New Roman" w:cs="Book Antiqua"/>
          <w:b/>
          <w:sz w:val="24"/>
          <w:szCs w:val="24"/>
          <w:lang w:val="kk-KZ"/>
        </w:rPr>
        <w:t>дозалану</w:t>
      </w:r>
    </w:p>
    <w:p w14:paraId="31A39885" w14:textId="77777777" w:rsidR="00055682" w:rsidRPr="00401940" w:rsidRDefault="000B3EDD" w:rsidP="006072EB">
      <w:pPr>
        <w:spacing w:after="0" w:line="240" w:lineRule="auto"/>
        <w:jc w:val="both"/>
        <w:rPr>
          <w:rFonts w:ascii="Times New Roman" w:hAnsi="Times New Roman" w:cs="Times New Roman"/>
          <w:color w:val="FF0000"/>
          <w:sz w:val="24"/>
          <w:szCs w:val="24"/>
          <w:lang w:val="kk-KZ"/>
        </w:rPr>
      </w:pPr>
      <w:r w:rsidRPr="00401940">
        <w:rPr>
          <w:rFonts w:ascii="Times New Roman" w:hAnsi="Times New Roman" w:cs="Times New Roman"/>
          <w:sz w:val="24"/>
          <w:szCs w:val="24"/>
          <w:lang w:val="kk-KZ"/>
        </w:rPr>
        <w:t>Адамдарда Бидирон препаратының артық дозалану жағдайлары жөнінде ақпарат шектеулі. Спецификалық антидоты жоқ. Артық дозаланған жағдайда препаратты қабылдауды тоқтату, сондай-ақ аритмияға, гипокалиемияға және сұйықтықтың іркілу белгілері мен симптомдарына мониторингті қоса, жалпы демеуші шараларды қолдану керек. Сондай-ақ бауыр функциясын бақылау қажет.</w:t>
      </w:r>
    </w:p>
    <w:p w14:paraId="6C1EE494" w14:textId="77777777" w:rsidR="006072EB" w:rsidRPr="00401940" w:rsidRDefault="006072EB" w:rsidP="006072EB">
      <w:pPr>
        <w:spacing w:after="0" w:line="240" w:lineRule="auto"/>
        <w:jc w:val="both"/>
        <w:rPr>
          <w:rFonts w:ascii="Times New Roman" w:hAnsi="Times New Roman" w:cs="Times New Roman"/>
          <w:sz w:val="24"/>
          <w:szCs w:val="24"/>
          <w:lang w:val="kk-KZ"/>
        </w:rPr>
      </w:pPr>
    </w:p>
    <w:p w14:paraId="7833FFCB" w14:textId="77777777" w:rsidR="00A72229" w:rsidRPr="00401940" w:rsidRDefault="00A72229" w:rsidP="006072EB">
      <w:pPr>
        <w:spacing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5. </w:t>
      </w:r>
      <w:r w:rsidR="00A36D17" w:rsidRPr="00401940">
        <w:rPr>
          <w:rFonts w:ascii="Times New Roman" w:eastAsia="Calibri" w:hAnsi="Times New Roman" w:cs="Times New Roman"/>
          <w:b/>
          <w:sz w:val="24"/>
          <w:szCs w:val="24"/>
          <w:lang w:val="kk-KZ"/>
        </w:rPr>
        <w:t>Фармакологиялық қасиеттері</w:t>
      </w:r>
    </w:p>
    <w:p w14:paraId="7DE8FCAA" w14:textId="77777777" w:rsidR="006072EB" w:rsidRPr="00401940" w:rsidRDefault="00A72229" w:rsidP="006072EB">
      <w:pPr>
        <w:spacing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5.</w:t>
      </w:r>
      <w:r w:rsidR="003B7E47" w:rsidRPr="00401940">
        <w:rPr>
          <w:rFonts w:ascii="Times New Roman" w:hAnsi="Times New Roman" w:cs="Times New Roman"/>
          <w:b/>
          <w:sz w:val="24"/>
          <w:szCs w:val="24"/>
          <w:lang w:val="kk-KZ"/>
        </w:rPr>
        <w:t>1. </w:t>
      </w:r>
      <w:r w:rsidR="00A36D17" w:rsidRPr="00401940">
        <w:rPr>
          <w:rFonts w:ascii="Times New Roman" w:eastAsia="Calibri" w:hAnsi="Times New Roman" w:cs="Times New Roman"/>
          <w:b/>
          <w:bCs/>
          <w:sz w:val="24"/>
          <w:szCs w:val="24"/>
          <w:lang w:val="kk-KZ"/>
        </w:rPr>
        <w:t>Фармакодинамикалық қасиеттері</w:t>
      </w:r>
    </w:p>
    <w:p w14:paraId="6E31F194" w14:textId="77777777" w:rsidR="000B3EDD" w:rsidRPr="00401940" w:rsidRDefault="000B3EDD" w:rsidP="000B3EDD">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lang w:val="kk-KZ"/>
        </w:rPr>
        <w:t>Фармакотерапиялық тобы: Эндокриндік ем. Гормондардың антагонистері және олардың аналогтары. Гормондардың басқа да антагонистері және олардың аналогтары. Абиратерон</w:t>
      </w:r>
    </w:p>
    <w:p w14:paraId="0D0DA34B" w14:textId="6FB803ED" w:rsidR="000B3EDD" w:rsidRPr="00401940" w:rsidRDefault="000B3EDD" w:rsidP="000B3EDD">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lang w:val="kk-KZ"/>
        </w:rPr>
        <w:t xml:space="preserve">АТХ </w:t>
      </w:r>
      <w:r w:rsidR="002372DC" w:rsidRPr="00401940">
        <w:rPr>
          <w:rFonts w:ascii="Times New Roman" w:hAnsi="Times New Roman" w:cs="Times New Roman"/>
          <w:sz w:val="24"/>
          <w:szCs w:val="24"/>
          <w:lang w:val="kk-KZ"/>
        </w:rPr>
        <w:t xml:space="preserve">коды </w:t>
      </w:r>
      <w:r w:rsidRPr="00401940">
        <w:rPr>
          <w:rFonts w:ascii="Times New Roman" w:hAnsi="Times New Roman" w:cs="Times New Roman"/>
          <w:sz w:val="24"/>
          <w:szCs w:val="24"/>
          <w:lang w:val="kk-KZ"/>
        </w:rPr>
        <w:t>L02BX03</w:t>
      </w:r>
    </w:p>
    <w:p w14:paraId="70C59C03" w14:textId="77777777" w:rsidR="00501C57" w:rsidRPr="00401940" w:rsidRDefault="00501C57" w:rsidP="00501C57">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rPr>
      </w:pPr>
      <w:r w:rsidRPr="00401940">
        <w:rPr>
          <w:rFonts w:ascii="Times New Roman" w:eastAsia="Times New Roman" w:hAnsi="Times New Roman" w:cs="Times New Roman"/>
          <w:i/>
          <w:sz w:val="24"/>
          <w:szCs w:val="24"/>
          <w:lang w:val="kk-KZ"/>
        </w:rPr>
        <w:t>Әсер ету механизмі</w:t>
      </w:r>
    </w:p>
    <w:p w14:paraId="67FF0C42" w14:textId="3BA74885" w:rsidR="00501C57" w:rsidRPr="00401940" w:rsidRDefault="00501C57" w:rsidP="00501C5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 xml:space="preserve">Абиратерон ацетаты </w:t>
      </w:r>
      <w:r w:rsidRPr="00401940">
        <w:rPr>
          <w:rFonts w:ascii="Times New Roman" w:eastAsia="Times New Roman" w:hAnsi="Times New Roman" w:cs="Times New Roman"/>
          <w:i/>
          <w:sz w:val="24"/>
          <w:szCs w:val="24"/>
          <w:lang w:val="kk-KZ"/>
        </w:rPr>
        <w:t>in vivo</w:t>
      </w:r>
      <w:r w:rsidRPr="00401940">
        <w:rPr>
          <w:rFonts w:ascii="Times New Roman" w:eastAsia="Times New Roman" w:hAnsi="Times New Roman" w:cs="Times New Roman"/>
          <w:i/>
          <w:color w:val="00B050"/>
          <w:sz w:val="24"/>
          <w:szCs w:val="24"/>
          <w:lang w:val="kk-KZ"/>
        </w:rPr>
        <w:t xml:space="preserve"> </w:t>
      </w:r>
      <w:r w:rsidRPr="00401940">
        <w:rPr>
          <w:rFonts w:ascii="Times New Roman" w:eastAsia="Times New Roman" w:hAnsi="Times New Roman" w:cs="Times New Roman"/>
          <w:sz w:val="24"/>
          <w:szCs w:val="24"/>
          <w:lang w:val="kk-KZ"/>
        </w:rPr>
        <w:t>жағдайларында андрогендер биосинтезінің тежегіші, абиратеронға, айналады. Абиратерон 17</w:t>
      </w:r>
      <w:r w:rsidRPr="00401940">
        <w:rPr>
          <w:rFonts w:ascii="Times New Roman" w:eastAsia="Times New Roman" w:hAnsi="Times New Roman" w:cs="Times New Roman"/>
          <w:sz w:val="24"/>
          <w:szCs w:val="24"/>
          <w:lang w:val="en-US"/>
        </w:rPr>
        <w:t>α</w:t>
      </w:r>
      <w:r w:rsidRPr="00401940">
        <w:rPr>
          <w:rFonts w:ascii="Times New Roman" w:eastAsia="Times New Roman" w:hAnsi="Times New Roman" w:cs="Times New Roman"/>
          <w:sz w:val="24"/>
          <w:szCs w:val="24"/>
          <w:lang w:val="kk-KZ"/>
        </w:rPr>
        <w:t>-гидроксилазаны/C17,20-лиазаны (CYP17) іріктеп тежейді. Осы фермент экспрессияланады және атабездерде, бүйрекүсті бездерінде және қуықасты безі ісігінің жасушаларында андрогендердің биосинтезі үшін қажет. CYP17 прегненолонның және прогестеронның 17</w:t>
      </w:r>
      <w:r w:rsidRPr="00401940">
        <w:rPr>
          <w:rFonts w:ascii="Times New Roman" w:eastAsia="Times New Roman" w:hAnsi="Times New Roman" w:cs="Times New Roman"/>
          <w:sz w:val="24"/>
          <w:szCs w:val="24"/>
          <w:lang w:val="en-US"/>
        </w:rPr>
        <w:t>α</w:t>
      </w:r>
      <w:r w:rsidRPr="00401940">
        <w:rPr>
          <w:rFonts w:ascii="Times New Roman" w:eastAsia="Times New Roman" w:hAnsi="Times New Roman" w:cs="Times New Roman"/>
          <w:sz w:val="24"/>
          <w:szCs w:val="24"/>
          <w:lang w:val="kk-KZ"/>
        </w:rPr>
        <w:t>-гидроксилдену және C17,20 байланысының үзілуі жолымен тестостеронның ізашарына: сәйкесінше, дегидроэпиандростерон мен андростендионға айналуын катализдейді. CYP17 белсенділігінің тежелуі сондай-ақ бүйрекүсті бездерінде минералокортикоидтар синтезінің күшеюімен қатар жүреді</w:t>
      </w:r>
      <w:r w:rsidR="008B509C" w:rsidRPr="00401940">
        <w:rPr>
          <w:rFonts w:ascii="Times New Roman" w:eastAsia="Times New Roman" w:hAnsi="Times New Roman" w:cs="Times New Roman"/>
          <w:sz w:val="24"/>
          <w:szCs w:val="24"/>
          <w:lang w:val="kk-KZ"/>
        </w:rPr>
        <w:t xml:space="preserve"> (4.4 бөлімін қараңыз)</w:t>
      </w:r>
      <w:r w:rsidRPr="00401940">
        <w:rPr>
          <w:rFonts w:ascii="Times New Roman" w:eastAsia="Times New Roman" w:hAnsi="Times New Roman" w:cs="Times New Roman"/>
          <w:sz w:val="24"/>
          <w:szCs w:val="24"/>
          <w:lang w:val="kk-KZ"/>
        </w:rPr>
        <w:t xml:space="preserve">.  </w:t>
      </w:r>
    </w:p>
    <w:p w14:paraId="3E8632D8" w14:textId="77777777" w:rsidR="00501C57" w:rsidRPr="00401940" w:rsidRDefault="00501C57" w:rsidP="00501C57">
      <w:pPr>
        <w:spacing w:after="0" w:line="240" w:lineRule="auto"/>
        <w:jc w:val="both"/>
        <w:textAlignment w:val="top"/>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Қуықасты безінің андроген-сезімтал обыры андрогендер деңгейін төмендететін емге әсер береді. Антиандрогендік ем, мысалы, ЛГРГ (лютеиндейтін гормон рилизинг-гормон)</w:t>
      </w:r>
      <w:r w:rsidRPr="00401940">
        <w:rPr>
          <w:rFonts w:ascii="Times New Roman" w:eastAsia="Times New Roman" w:hAnsi="Times New Roman" w:cs="Times New Roman"/>
          <w:color w:val="666156"/>
          <w:sz w:val="24"/>
          <w:szCs w:val="24"/>
          <w:lang w:val="kk-KZ"/>
        </w:rPr>
        <w:t xml:space="preserve"> </w:t>
      </w:r>
      <w:r w:rsidRPr="00401940">
        <w:rPr>
          <w:rFonts w:ascii="Times New Roman" w:eastAsia="Times New Roman" w:hAnsi="Times New Roman" w:cs="Times New Roman"/>
          <w:sz w:val="24"/>
          <w:szCs w:val="24"/>
          <w:lang w:val="kk-KZ"/>
        </w:rPr>
        <w:t xml:space="preserve">агонистерін қолдану немесе орхиэктомия аталық бездерде андрогендердің синтезін бәсеңдетеді, бірақ андрогендердің синтезіне бүйрекүсті бездерімен және ісіктерге әсерін </w:t>
      </w:r>
      <w:r w:rsidRPr="00401940">
        <w:rPr>
          <w:rFonts w:ascii="Times New Roman" w:eastAsia="Times New Roman" w:hAnsi="Times New Roman" w:cs="Times New Roman"/>
          <w:sz w:val="24"/>
          <w:szCs w:val="24"/>
          <w:lang w:val="kk-KZ"/>
        </w:rPr>
        <w:lastRenderedPageBreak/>
        <w:t xml:space="preserve">тигізбейді. Бидирон препаратын ЛГРГ агонистерімен біріктіріп (немесе орхиэктомиямен) біріктіріп пайдалану қан сарысуында тестостеронның деңгейін анықтау шегінен төмен деңгейге дейін төмендетеді.    </w:t>
      </w:r>
    </w:p>
    <w:p w14:paraId="3D594D67" w14:textId="77777777" w:rsidR="00501C57" w:rsidRPr="00401940" w:rsidRDefault="00501C57" w:rsidP="00501C57">
      <w:pPr>
        <w:autoSpaceDE w:val="0"/>
        <w:autoSpaceDN w:val="0"/>
        <w:adjustRightInd w:val="0"/>
        <w:spacing w:after="0" w:line="240" w:lineRule="auto"/>
        <w:jc w:val="both"/>
        <w:rPr>
          <w:rFonts w:ascii="Times New Roman" w:eastAsia="Times New Roman" w:hAnsi="Times New Roman" w:cs="Times New Roman"/>
          <w:i/>
          <w:sz w:val="24"/>
          <w:szCs w:val="24"/>
          <w:lang w:val="kk-KZ"/>
        </w:rPr>
      </w:pPr>
      <w:r w:rsidRPr="00401940">
        <w:rPr>
          <w:rFonts w:ascii="Times New Roman" w:eastAsia="Times New Roman" w:hAnsi="Times New Roman" w:cs="Times New Roman"/>
          <w:i/>
          <w:sz w:val="24"/>
          <w:szCs w:val="24"/>
          <w:lang w:val="kk-KZ"/>
        </w:rPr>
        <w:t>Фармакодинамикалық әсерлері</w:t>
      </w:r>
    </w:p>
    <w:p w14:paraId="25FB4674" w14:textId="17000F58" w:rsidR="00501C57" w:rsidRPr="00401940" w:rsidRDefault="00501C57" w:rsidP="00501C57">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Бидирон препараты тестостеронның және қан сарысуында басқа андрогендердің концентрациясын ЛГРГ агонистерін қолданған кезде немесе орхиэктомиядан кейін пайдаланғанда қол жеткізгеннен төмен деңгейге дейін төмендетеді. Бұл CYP17 ферментінің іріктелген тежелуінің нәтижесі болып табылады, ол андрогендердің биосинтезі үшін қажет. Простатспецификалық антиген (ПСА) қуықастының обыры бар пациенттерде биомаркер қызметін атқарады.</w:t>
      </w:r>
    </w:p>
    <w:p w14:paraId="785966B3" w14:textId="37DE7CAC" w:rsidR="008B509C" w:rsidRPr="00401940" w:rsidRDefault="00F14DA5" w:rsidP="00501C57">
      <w:pPr>
        <w:spacing w:after="0" w:line="240" w:lineRule="auto"/>
        <w:jc w:val="both"/>
        <w:rPr>
          <w:rFonts w:ascii="Times New Roman" w:eastAsia="Times New Roman" w:hAnsi="Times New Roman" w:cs="Times New Roman"/>
          <w:sz w:val="24"/>
          <w:szCs w:val="24"/>
          <w:lang w:val="kk-KZ"/>
        </w:rPr>
      </w:pPr>
      <w:r w:rsidRPr="00401940">
        <w:rPr>
          <w:rFonts w:ascii="Times New Roman" w:eastAsia="Times New Roman" w:hAnsi="Times New Roman" w:cs="Times New Roman"/>
          <w:sz w:val="24"/>
          <w:szCs w:val="24"/>
          <w:lang w:val="kk-KZ"/>
        </w:rPr>
        <w:t>Т</w:t>
      </w:r>
      <w:r w:rsidR="008B509C" w:rsidRPr="00401940">
        <w:rPr>
          <w:rFonts w:ascii="Times New Roman" w:eastAsia="Times New Roman" w:hAnsi="Times New Roman" w:cs="Times New Roman"/>
          <w:sz w:val="24"/>
          <w:szCs w:val="24"/>
          <w:lang w:val="kk-KZ"/>
        </w:rPr>
        <w:t>аксан</w:t>
      </w:r>
      <w:r w:rsidRPr="00401940">
        <w:rPr>
          <w:rFonts w:ascii="Times New Roman" w:eastAsia="Times New Roman" w:hAnsi="Times New Roman" w:cs="Times New Roman"/>
          <w:sz w:val="24"/>
          <w:szCs w:val="24"/>
          <w:lang w:val="kk-KZ"/>
        </w:rPr>
        <w:t xml:space="preserve">дармен алдыңғы химиялық ем тиімсіз болып шыққан пациенттерде 3 фазадағы клиникалық зерттеуде </w:t>
      </w:r>
      <w:r w:rsidR="008B509C" w:rsidRPr="00401940">
        <w:rPr>
          <w:rFonts w:ascii="Times New Roman" w:eastAsia="Times New Roman" w:hAnsi="Times New Roman" w:cs="Times New Roman"/>
          <w:sz w:val="24"/>
          <w:szCs w:val="24"/>
          <w:lang w:val="kk-KZ"/>
        </w:rPr>
        <w:t>абиратерон ацетат</w:t>
      </w:r>
      <w:r w:rsidRPr="00401940">
        <w:rPr>
          <w:rFonts w:ascii="Times New Roman" w:eastAsia="Times New Roman" w:hAnsi="Times New Roman" w:cs="Times New Roman"/>
          <w:sz w:val="24"/>
          <w:szCs w:val="24"/>
          <w:lang w:val="kk-KZ"/>
        </w:rPr>
        <w:t>ын қабылдаған 38% пациентте</w:t>
      </w:r>
      <w:r w:rsidR="008B509C" w:rsidRPr="00401940">
        <w:rPr>
          <w:rFonts w:ascii="Times New Roman" w:eastAsia="Times New Roman" w:hAnsi="Times New Roman" w:cs="Times New Roman"/>
          <w:sz w:val="24"/>
          <w:szCs w:val="24"/>
          <w:lang w:val="kk-KZ"/>
        </w:rPr>
        <w:t xml:space="preserve">, </w:t>
      </w:r>
      <w:r w:rsidRPr="00401940">
        <w:rPr>
          <w:rFonts w:ascii="Times New Roman" w:eastAsia="Times New Roman" w:hAnsi="Times New Roman" w:cs="Times New Roman"/>
          <w:sz w:val="24"/>
          <w:szCs w:val="24"/>
          <w:lang w:val="kk-KZ"/>
        </w:rPr>
        <w:t xml:space="preserve">плацебо қабылдаған </w:t>
      </w:r>
      <w:r w:rsidR="008B509C" w:rsidRPr="00401940">
        <w:rPr>
          <w:rFonts w:ascii="Times New Roman" w:eastAsia="Times New Roman" w:hAnsi="Times New Roman" w:cs="Times New Roman"/>
          <w:sz w:val="24"/>
          <w:szCs w:val="24"/>
          <w:lang w:val="kk-KZ"/>
        </w:rPr>
        <w:t>10% пациент</w:t>
      </w:r>
      <w:r w:rsidRPr="00401940">
        <w:rPr>
          <w:rFonts w:ascii="Times New Roman" w:eastAsia="Times New Roman" w:hAnsi="Times New Roman" w:cs="Times New Roman"/>
          <w:sz w:val="24"/>
          <w:szCs w:val="24"/>
          <w:lang w:val="kk-KZ"/>
        </w:rPr>
        <w:t>пен салыстырғанда</w:t>
      </w:r>
      <w:r w:rsidR="008B509C" w:rsidRPr="00401940">
        <w:rPr>
          <w:rFonts w:ascii="Times New Roman" w:eastAsia="Times New Roman" w:hAnsi="Times New Roman" w:cs="Times New Roman"/>
          <w:sz w:val="24"/>
          <w:szCs w:val="24"/>
          <w:lang w:val="kk-KZ"/>
        </w:rPr>
        <w:t xml:space="preserve">, ПСА </w:t>
      </w:r>
      <w:r w:rsidRPr="00401940">
        <w:rPr>
          <w:rFonts w:ascii="Times New Roman" w:eastAsia="Times New Roman" w:hAnsi="Times New Roman" w:cs="Times New Roman"/>
          <w:sz w:val="24"/>
          <w:szCs w:val="24"/>
          <w:lang w:val="kk-KZ"/>
        </w:rPr>
        <w:t xml:space="preserve">деңгейінің бастапқы деңгейге қарағанда кем дегенде </w:t>
      </w:r>
      <w:r w:rsidR="008B509C" w:rsidRPr="00401940">
        <w:rPr>
          <w:rFonts w:ascii="Times New Roman" w:eastAsia="Times New Roman" w:hAnsi="Times New Roman" w:cs="Times New Roman"/>
          <w:sz w:val="24"/>
          <w:szCs w:val="24"/>
          <w:lang w:val="kk-KZ"/>
        </w:rPr>
        <w:t>50%</w:t>
      </w:r>
      <w:r w:rsidRPr="00401940">
        <w:rPr>
          <w:rFonts w:ascii="Times New Roman" w:eastAsia="Times New Roman" w:hAnsi="Times New Roman" w:cs="Times New Roman"/>
          <w:sz w:val="24"/>
          <w:szCs w:val="24"/>
          <w:lang w:val="kk-KZ"/>
        </w:rPr>
        <w:t xml:space="preserve">-ға </w:t>
      </w:r>
      <w:r w:rsidR="008B509C" w:rsidRPr="00401940">
        <w:rPr>
          <w:rFonts w:ascii="Times New Roman" w:eastAsia="Times New Roman" w:hAnsi="Times New Roman" w:cs="Times New Roman"/>
          <w:sz w:val="24"/>
          <w:szCs w:val="24"/>
          <w:lang w:val="kk-KZ"/>
        </w:rPr>
        <w:t xml:space="preserve"> </w:t>
      </w:r>
      <w:r w:rsidRPr="00401940">
        <w:rPr>
          <w:rFonts w:ascii="Times New Roman" w:eastAsia="Times New Roman" w:hAnsi="Times New Roman" w:cs="Times New Roman"/>
          <w:sz w:val="24"/>
          <w:szCs w:val="24"/>
          <w:lang w:val="kk-KZ"/>
        </w:rPr>
        <w:t>төмендегені байқалды</w:t>
      </w:r>
      <w:r w:rsidR="008B509C" w:rsidRPr="00401940">
        <w:rPr>
          <w:rFonts w:ascii="Times New Roman" w:eastAsia="Times New Roman" w:hAnsi="Times New Roman" w:cs="Times New Roman"/>
          <w:sz w:val="24"/>
          <w:szCs w:val="24"/>
          <w:lang w:val="kk-KZ"/>
        </w:rPr>
        <w:t>.</w:t>
      </w:r>
    </w:p>
    <w:p w14:paraId="33CAA868" w14:textId="77777777" w:rsidR="005F07FE" w:rsidRPr="00401940" w:rsidRDefault="005F07FE" w:rsidP="005F07FE">
      <w:pPr>
        <w:widowControl w:val="0"/>
        <w:autoSpaceDE w:val="0"/>
        <w:autoSpaceDN w:val="0"/>
        <w:adjustRightInd w:val="0"/>
        <w:spacing w:after="0" w:line="240" w:lineRule="auto"/>
        <w:jc w:val="both"/>
        <w:rPr>
          <w:rFonts w:ascii="Times New Roman" w:eastAsia="Batang" w:hAnsi="Times New Roman" w:cs="Times New Roman"/>
          <w:i/>
          <w:sz w:val="24"/>
          <w:szCs w:val="24"/>
          <w:lang w:val="kk-KZ" w:eastAsia="ru-RU"/>
        </w:rPr>
      </w:pPr>
      <w:r w:rsidRPr="00401940">
        <w:rPr>
          <w:rFonts w:ascii="Times New Roman" w:eastAsia="Batang" w:hAnsi="Times New Roman" w:cs="Times New Roman"/>
          <w:i/>
          <w:sz w:val="24"/>
          <w:szCs w:val="24"/>
          <w:lang w:val="kk-KZ" w:eastAsia="ru-RU"/>
        </w:rPr>
        <w:t xml:space="preserve">Клиникалық тиімділігі және қауіпсіздігі </w:t>
      </w:r>
    </w:p>
    <w:p w14:paraId="00AB7693" w14:textId="77777777" w:rsidR="005F07FE" w:rsidRPr="00401940" w:rsidRDefault="005F07FE" w:rsidP="005F07FE">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Тиімділігі мГСҚБО және мКРҚБО бар пациенттердің қатысуымен болған 3 фазадағы үш рандомизацияланған плацебо-бақыланатын көп орталықты клиникалық зеттеу (3011, 302 және 301 зерттеулер) барысында анықталған. 3011 зерттеуге қаупі жоғары болжау факторлармен мГСҚБО алғаш диагностика жасалған (3 ай рандомизация ішінде) пациенттер қосылған. Жоғары қауіпті болжау келесі 3 қауіп факторының кемінде 2-і болғанда анықталады: (1) Глисон Бағалауы ≥8; (2) сүйекті сканерлеуде 3 немесе одан көп зақымданудың болуы; (3) өлшенетін висцеральді (лимфа түйіндері ауруын қоспағанда) метастаздардың болуы. Белсенді топта, абиратерон күніне 1000 мг дозада АДТ (ЛГРГ агонисі немесе орхиэктомия) қосымша ретінде преднизонның күніне бір рет 5 мг төменгі дозасымен біріктіріп қабылданды, бұл емдеу стандартын құрады. Пациенттер бақылау тобында AДT және абиратерон үшін де, преднизон үшін де плацебо қабылдады. </w:t>
      </w:r>
    </w:p>
    <w:p w14:paraId="4CF0A23E" w14:textId="77777777" w:rsidR="005F07FE" w:rsidRPr="00401940" w:rsidRDefault="005F07FE" w:rsidP="005F07FE">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302 зерттеуге бұрын доцетаксел қабылдамаған пациенттер кірді; ал 301 зерттеуге доцетакселді бұрын алған пациенттер қосылды. Пациенттер ЛГРГ аналогын пайдаланды немесе оларға бұрын орхиэктомия жүргізілген. Белсенді емдеу тобында абиратерон преднизонның немесе преднизолонның төменгі – тәулігіне 2 рет 5 мг дозасымен біріктіріп тәулігіне 1 000 мг дозада тағайындалды. Бақылау тобындағы пациенттер плацебо және преднизонның немесе преднизолонның төменгі – тәулігіне 2 рет 5 мг дозасын алды. </w:t>
      </w:r>
    </w:p>
    <w:p w14:paraId="468D113F" w14:textId="77777777" w:rsidR="005F07FE" w:rsidRPr="00401940" w:rsidRDefault="005F07FE" w:rsidP="005F07FE">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PSA сарысулық концентрациясының өзгеруі әрқашан клиникалық басымдықтың тәуелсіз предикторы болып табылмайды. Сондықтан, екі зерттеуде де пациенттердің әрбір зерттеу үшін төменде көрсетілгендей емдеуді тоқтату критерийлеріне сәйкестікке жетуге дейін зерттелетін емдеу түрлерін алуды жалғастыру ұсынылды.</w:t>
      </w:r>
    </w:p>
    <w:p w14:paraId="2CDB7255" w14:textId="77777777" w:rsidR="00C31DF2" w:rsidRPr="00401940" w:rsidRDefault="005F07FE" w:rsidP="005F07FE">
      <w:pPr>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Екі зерттеуде де спиронолактон қолдануға жол берілмеді, себебі спиронолактон андрогеннің рецепторларымен байланысады және PSA деңгейін арттыруы мүмкін.</w:t>
      </w:r>
    </w:p>
    <w:p w14:paraId="79BDF58D" w14:textId="77777777" w:rsidR="00C31DF2" w:rsidRPr="00401940" w:rsidRDefault="00C31DF2" w:rsidP="001C4CEA">
      <w:pPr>
        <w:spacing w:line="240" w:lineRule="auto"/>
        <w:contextualSpacing/>
        <w:jc w:val="both"/>
        <w:rPr>
          <w:rFonts w:ascii="Times New Roman" w:eastAsia="TimesNewRoman" w:hAnsi="Times New Roman" w:cs="Times New Roman"/>
          <w:b/>
          <w:bCs/>
          <w:i/>
          <w:sz w:val="24"/>
          <w:szCs w:val="24"/>
          <w:lang w:val="kk-KZ"/>
        </w:rPr>
      </w:pPr>
      <w:r w:rsidRPr="00401940">
        <w:rPr>
          <w:rFonts w:ascii="Times New Roman" w:eastAsia="TimesNewRoman" w:hAnsi="Times New Roman" w:cs="Times New Roman"/>
          <w:b/>
          <w:bCs/>
          <w:i/>
          <w:sz w:val="24"/>
          <w:szCs w:val="24"/>
          <w:lang w:val="kk-KZ"/>
        </w:rPr>
        <w:t xml:space="preserve">3011 зерттеу (алғаш диагностика жасалған қаупі жоғары </w:t>
      </w:r>
      <w:r w:rsidRPr="00401940">
        <w:rPr>
          <w:rFonts w:ascii="Times New Roman" w:eastAsia="TimesNewRoman" w:hAnsi="Times New Roman" w:cs="Times New Roman"/>
          <w:b/>
          <w:i/>
          <w:sz w:val="24"/>
          <w:szCs w:val="24"/>
          <w:lang w:val="kk-KZ"/>
        </w:rPr>
        <w:t>метастаздық қуық асты безінің обыры бар пациенттер</w:t>
      </w:r>
      <w:r w:rsidRPr="00401940">
        <w:rPr>
          <w:rFonts w:ascii="Times New Roman" w:eastAsia="TimesNewRoman" w:hAnsi="Times New Roman" w:cs="Times New Roman"/>
          <w:b/>
          <w:bCs/>
          <w:i/>
          <w:sz w:val="24"/>
          <w:szCs w:val="24"/>
          <w:lang w:val="kk-KZ"/>
        </w:rPr>
        <w:t>)</w:t>
      </w:r>
    </w:p>
    <w:p w14:paraId="078217CA" w14:textId="77777777" w:rsidR="00C31DF2" w:rsidRPr="00401940" w:rsidRDefault="00C31DF2" w:rsidP="001C4CEA">
      <w:pPr>
        <w:spacing w:line="240" w:lineRule="auto"/>
        <w:contextualSpacing/>
        <w:jc w:val="both"/>
        <w:rPr>
          <w:rFonts w:ascii="Times New Roman" w:eastAsia="TimesNewRoman" w:hAnsi="Times New Roman" w:cs="Times New Roman"/>
          <w:sz w:val="24"/>
          <w:szCs w:val="24"/>
          <w:lang w:val="kk-KZ"/>
        </w:rPr>
      </w:pPr>
      <w:r w:rsidRPr="00401940">
        <w:rPr>
          <w:rFonts w:ascii="Times New Roman" w:eastAsia="TimesNewRoman" w:hAnsi="Times New Roman" w:cs="Times New Roman"/>
          <w:sz w:val="24"/>
          <w:szCs w:val="24"/>
          <w:lang w:val="kk-KZ"/>
        </w:rPr>
        <w:t>3011 зерттеуде, (n = 1199) зерттеуге қосылған пациенттердің орташа жасы 67 жасты құрады. абиратерон қабылдаған пациенттер саны нәсілдік ерекшелік бойынша: европеоид нәсілі 832 (69.4%), азиялықтар 246 (20.5%), қара нәсілді немесе Афроамерикалықтар 25 (2.1%), қалғаны 80 (6.7%), белгісіз/хабарланбаған 13 (1.1%) және Америкалық үндістер немесе туып-өскен жері Аляскалықтарды 3 (0.3%) құрады. ECOG тиімділігінің көрсеткіші 97% пациенттер үшін 0 немесе 1 құрады. Миында метастаздары белгілі, бақыланбайтын гипертониясы, жүректің күрделі ауруы немесе NYHA II-IV класты жүрек жеткіліксіздігі бар пациенттер алынып тасталған. 3 айға дейін АДТ немесе паллиативтік сәулемен емдеудің 1 курсын немесе метастаздардың салдары болып табылатын симптомдарды емдеу үшін хирургиялық емді алған пациенттерді қоспағанда, алдыңғы дәрі-дәрмектік ем, сәулемен емдеу немесе қуық асты безінің метастаздық обыры бойынша операция алған пациенттер алынып тасталды.</w:t>
      </w:r>
    </w:p>
    <w:p w14:paraId="24D753B6" w14:textId="77777777" w:rsidR="00C31DF2" w:rsidRPr="00401940" w:rsidRDefault="00C31DF2" w:rsidP="001C4CEA">
      <w:pPr>
        <w:spacing w:line="240" w:lineRule="auto"/>
        <w:contextualSpacing/>
        <w:jc w:val="both"/>
        <w:rPr>
          <w:rFonts w:ascii="Times New Roman" w:eastAsia="TimesNewRoman" w:hAnsi="Times New Roman" w:cs="Times New Roman"/>
          <w:sz w:val="24"/>
          <w:szCs w:val="24"/>
          <w:lang w:val="kk-KZ"/>
        </w:rPr>
      </w:pPr>
      <w:r w:rsidRPr="00401940">
        <w:rPr>
          <w:rFonts w:ascii="Times New Roman" w:eastAsia="TimesNewRoman" w:hAnsi="Times New Roman" w:cs="Times New Roman"/>
          <w:sz w:val="24"/>
          <w:szCs w:val="24"/>
          <w:lang w:val="kk-KZ"/>
        </w:rPr>
        <w:lastRenderedPageBreak/>
        <w:t xml:space="preserve">Негізгі тиімділік көрсеткіштері жалпы өміршеңдік (ЖӨ) және аурудың өршуінсіз радиографиялық өміршеңдік (rPFS) болды. Қысқаша ауыру есебімен - Қысқаша формамен өлшенген ауырудың орташа базалық көрсеткіші (BPI-SF) емдеу топтарында және плацебо тобында 2.0 құрады. Соңғы нүктенің бастапқы өлшеміне қосымша, сондай-ақ басымдылық қаңқамен (SRE) байланысты оқиғаға дейінгі уақытты, қуық асты безі обырын кейінгі емдеу үшін уақытты, химиялық емді бастау үшін уақытты, ауырсыну өршуі үшін уақытты және PSA өршуіне дейінгі уақытты пайдалану арқылы бағаланды. Ем аурудың өршуіне, келісімнің күші жойылғанға, жол берілмейтін уыттылықтың пайда болуына немесе өлімге дейін жалғасты. </w:t>
      </w:r>
    </w:p>
    <w:p w14:paraId="73B330D9" w14:textId="77777777" w:rsidR="00C31DF2" w:rsidRPr="00401940" w:rsidRDefault="00C31DF2" w:rsidP="001C4CEA">
      <w:pPr>
        <w:spacing w:line="240" w:lineRule="auto"/>
        <w:contextualSpacing/>
        <w:jc w:val="both"/>
        <w:rPr>
          <w:rFonts w:ascii="Times New Roman" w:eastAsia="TimesNewRoman" w:hAnsi="Times New Roman" w:cs="Times New Roman"/>
          <w:sz w:val="24"/>
          <w:szCs w:val="24"/>
          <w:lang w:val="kk-KZ"/>
        </w:rPr>
      </w:pPr>
      <w:r w:rsidRPr="00401940">
        <w:rPr>
          <w:rFonts w:ascii="Times New Roman" w:eastAsia="TimesNewRoman" w:hAnsi="Times New Roman" w:cs="Times New Roman"/>
          <w:sz w:val="24"/>
          <w:szCs w:val="24"/>
          <w:lang w:val="kk-KZ"/>
        </w:rPr>
        <w:t xml:space="preserve">Өршусіз радиографиялық өміршеңдік рандомизациядан радиографиялық </w:t>
      </w:r>
      <w:r w:rsidR="00CA2E94" w:rsidRPr="00401940">
        <w:rPr>
          <w:rFonts w:ascii="Times New Roman" w:eastAsia="TimesNewRoman" w:hAnsi="Times New Roman" w:cs="Times New Roman"/>
          <w:sz w:val="24"/>
          <w:szCs w:val="24"/>
          <w:lang w:val="kk-KZ"/>
        </w:rPr>
        <w:t>өршу</w:t>
      </w:r>
      <w:r w:rsidRPr="00401940">
        <w:rPr>
          <w:rFonts w:ascii="Times New Roman" w:eastAsia="TimesNewRoman" w:hAnsi="Times New Roman" w:cs="Times New Roman"/>
          <w:sz w:val="24"/>
          <w:szCs w:val="24"/>
          <w:lang w:val="kk-KZ"/>
        </w:rPr>
        <w:t xml:space="preserve"> пайда болғанға немесе себебіне қарамастан өлімге дейінгі уақыт ретінде анықталды. Радиографиялық </w:t>
      </w:r>
      <w:r w:rsidR="00CA2E94" w:rsidRPr="00401940">
        <w:rPr>
          <w:rFonts w:ascii="Times New Roman" w:eastAsia="TimesNewRoman" w:hAnsi="Times New Roman" w:cs="Times New Roman"/>
          <w:sz w:val="24"/>
          <w:szCs w:val="24"/>
          <w:lang w:val="kk-KZ"/>
        </w:rPr>
        <w:t>өршуге</w:t>
      </w:r>
      <w:r w:rsidRPr="00401940">
        <w:rPr>
          <w:rFonts w:ascii="Times New Roman" w:eastAsia="TimesNewRoman" w:hAnsi="Times New Roman" w:cs="Times New Roman"/>
          <w:sz w:val="24"/>
          <w:szCs w:val="24"/>
          <w:lang w:val="kk-KZ"/>
        </w:rPr>
        <w:t xml:space="preserve"> сүйекті сканерлеудің көмегімен </w:t>
      </w:r>
      <w:r w:rsidR="00CA2E94" w:rsidRPr="00401940">
        <w:rPr>
          <w:rFonts w:ascii="Times New Roman" w:eastAsia="TimesNewRoman" w:hAnsi="Times New Roman" w:cs="Times New Roman"/>
          <w:sz w:val="24"/>
          <w:szCs w:val="24"/>
          <w:lang w:val="kk-KZ"/>
        </w:rPr>
        <w:t>өршу</w:t>
      </w:r>
      <w:r w:rsidRPr="00401940">
        <w:rPr>
          <w:rFonts w:ascii="Times New Roman" w:eastAsia="TimesNewRoman" w:hAnsi="Times New Roman" w:cs="Times New Roman"/>
          <w:sz w:val="24"/>
          <w:szCs w:val="24"/>
          <w:lang w:val="kk-KZ"/>
        </w:rPr>
        <w:t xml:space="preserve"> (модификацияланған PCWG2 сәйкес) немесе КТ немесе МРТ (RECIST 1.1 сәйкес) анықталатын жұмсақ тіндердің зақымдануы</w:t>
      </w:r>
      <w:r w:rsidR="00CA2E94" w:rsidRPr="00401940">
        <w:rPr>
          <w:rFonts w:ascii="Times New Roman" w:eastAsia="TimesNewRoman" w:hAnsi="Times New Roman" w:cs="Times New Roman"/>
          <w:sz w:val="24"/>
          <w:szCs w:val="24"/>
          <w:lang w:val="kk-KZ"/>
        </w:rPr>
        <w:t>ның</w:t>
      </w:r>
      <w:r w:rsidRPr="00401940">
        <w:rPr>
          <w:rFonts w:ascii="Times New Roman" w:eastAsia="TimesNewRoman" w:hAnsi="Times New Roman" w:cs="Times New Roman"/>
          <w:sz w:val="24"/>
          <w:szCs w:val="24"/>
          <w:lang w:val="kk-KZ"/>
        </w:rPr>
        <w:t xml:space="preserve"> </w:t>
      </w:r>
      <w:r w:rsidR="00CA2E94" w:rsidRPr="00401940">
        <w:rPr>
          <w:rFonts w:ascii="Times New Roman" w:eastAsia="TimesNewRoman" w:hAnsi="Times New Roman" w:cs="Times New Roman"/>
          <w:sz w:val="24"/>
          <w:szCs w:val="24"/>
          <w:lang w:val="kk-KZ"/>
        </w:rPr>
        <w:t xml:space="preserve">өршуі </w:t>
      </w:r>
      <w:r w:rsidRPr="00401940">
        <w:rPr>
          <w:rFonts w:ascii="Times New Roman" w:eastAsia="TimesNewRoman" w:hAnsi="Times New Roman" w:cs="Times New Roman"/>
          <w:sz w:val="24"/>
          <w:szCs w:val="24"/>
          <w:lang w:val="kk-KZ"/>
        </w:rPr>
        <w:t xml:space="preserve"> кіреді. </w:t>
      </w:r>
    </w:p>
    <w:p w14:paraId="3C65FCD4" w14:textId="2A4B4AEA" w:rsidR="001C4CEA" w:rsidRPr="00401940" w:rsidRDefault="00C31DF2" w:rsidP="001C4CEA">
      <w:pPr>
        <w:spacing w:line="240" w:lineRule="auto"/>
        <w:contextualSpacing/>
        <w:jc w:val="both"/>
        <w:rPr>
          <w:rFonts w:ascii="Times New Roman" w:eastAsia="TimesNewRoman" w:hAnsi="Times New Roman" w:cs="Times New Roman"/>
          <w:b/>
          <w:bCs/>
          <w:i/>
          <w:sz w:val="24"/>
          <w:szCs w:val="24"/>
          <w:lang w:val="kk-KZ" w:eastAsia="ru-RU"/>
        </w:rPr>
      </w:pPr>
      <w:r w:rsidRPr="00401940">
        <w:rPr>
          <w:rFonts w:ascii="Times New Roman" w:eastAsia="TimesNewRoman" w:hAnsi="Times New Roman" w:cs="Times New Roman"/>
          <w:sz w:val="24"/>
          <w:szCs w:val="24"/>
          <w:lang w:val="kk-KZ"/>
        </w:rPr>
        <w:t>Емдеу топтары арасында rPFS бойынша едәуір айырмашылық байқалды (</w:t>
      </w:r>
      <w:r w:rsidR="00406388" w:rsidRPr="00401940">
        <w:rPr>
          <w:rFonts w:ascii="Times New Roman" w:eastAsia="TimesNewRoman" w:hAnsi="Times New Roman" w:cs="Times New Roman"/>
          <w:sz w:val="24"/>
          <w:szCs w:val="24"/>
          <w:lang w:val="kk-KZ"/>
        </w:rPr>
        <w:t>2</w:t>
      </w:r>
      <w:r w:rsidRPr="00401940">
        <w:rPr>
          <w:rFonts w:ascii="Times New Roman" w:eastAsia="TimesNewRoman" w:hAnsi="Times New Roman" w:cs="Times New Roman"/>
          <w:sz w:val="24"/>
          <w:szCs w:val="24"/>
          <w:lang w:val="kk-KZ"/>
        </w:rPr>
        <w:t>-кестені және 1-суретті қараңыз.).</w:t>
      </w:r>
      <w:r w:rsidRPr="00401940">
        <w:rPr>
          <w:rFonts w:ascii="Times New Roman" w:eastAsia="TimesNewRoman" w:hAnsi="Times New Roman" w:cs="Times New Roman"/>
          <w:b/>
          <w:bCs/>
          <w:i/>
          <w:sz w:val="24"/>
          <w:szCs w:val="24"/>
          <w:lang w:val="kk-KZ" w:eastAsia="ru-RU"/>
        </w:rPr>
        <w:t xml:space="preserve"> </w:t>
      </w:r>
    </w:p>
    <w:p w14:paraId="2FA11E91" w14:textId="77777777" w:rsidR="00C31DF2" w:rsidRPr="00401940" w:rsidRDefault="00C31DF2" w:rsidP="00C31DF2">
      <w:pPr>
        <w:spacing w:after="0" w:line="240" w:lineRule="auto"/>
        <w:jc w:val="both"/>
        <w:rPr>
          <w:rFonts w:ascii="Times New Roman" w:eastAsia="TimesNewRoman" w:hAnsi="Times New Roman" w:cs="Times New Roman"/>
          <w:sz w:val="24"/>
          <w:szCs w:val="24"/>
          <w:lang w:val="kk-KZ" w:eastAsia="ru-RU"/>
        </w:rPr>
      </w:pPr>
    </w:p>
    <w:p w14:paraId="531E7A70" w14:textId="578607AB" w:rsidR="00C31DF2" w:rsidRPr="00401940" w:rsidRDefault="00406388" w:rsidP="00C31DF2">
      <w:pPr>
        <w:spacing w:after="0" w:line="240" w:lineRule="auto"/>
        <w:jc w:val="both"/>
        <w:rPr>
          <w:rFonts w:ascii="Times New Roman" w:eastAsia="Calibri" w:hAnsi="Times New Roman" w:cs="Times New Roman"/>
          <w:b/>
          <w:iCs/>
          <w:sz w:val="24"/>
          <w:szCs w:val="24"/>
          <w:lang w:val="kk-KZ" w:bidi="ar-IQ"/>
        </w:rPr>
      </w:pPr>
      <w:r w:rsidRPr="00401940">
        <w:rPr>
          <w:rFonts w:ascii="Times New Roman" w:eastAsia="Calibri" w:hAnsi="Times New Roman" w:cs="Times New Roman"/>
          <w:b/>
          <w:iCs/>
          <w:sz w:val="24"/>
          <w:szCs w:val="24"/>
          <w:lang w:val="kk-KZ" w:bidi="ar-IQ"/>
        </w:rPr>
        <w:t>2</w:t>
      </w:r>
      <w:r w:rsidR="00C31DF2" w:rsidRPr="00401940">
        <w:rPr>
          <w:rFonts w:ascii="Times New Roman" w:eastAsia="Calibri" w:hAnsi="Times New Roman" w:cs="Times New Roman"/>
          <w:b/>
          <w:iCs/>
          <w:sz w:val="24"/>
          <w:szCs w:val="24"/>
          <w:lang w:val="kk-KZ" w:bidi="ar-IQ"/>
        </w:rPr>
        <w:t xml:space="preserve"> кесте:</w:t>
      </w:r>
      <w:r w:rsidR="00C31DF2" w:rsidRPr="00401940">
        <w:rPr>
          <w:rFonts w:ascii="Times New Roman" w:eastAsia="Calibri" w:hAnsi="Times New Roman" w:cs="Times New Roman"/>
          <w:b/>
          <w:iCs/>
          <w:sz w:val="24"/>
          <w:szCs w:val="24"/>
          <w:lang w:val="kk-KZ" w:bidi="ar-IQ"/>
        </w:rPr>
        <w:tab/>
        <w:t xml:space="preserve">Радиографиялық </w:t>
      </w:r>
      <w:r w:rsidR="00CA2E94" w:rsidRPr="00401940">
        <w:rPr>
          <w:rFonts w:ascii="Times New Roman" w:eastAsia="Calibri" w:hAnsi="Times New Roman" w:cs="Times New Roman"/>
          <w:b/>
          <w:iCs/>
          <w:sz w:val="24"/>
          <w:szCs w:val="24"/>
          <w:lang w:val="kk-KZ" w:bidi="ar-IQ"/>
        </w:rPr>
        <w:t>өршусі</w:t>
      </w:r>
      <w:r w:rsidR="00C31DF2" w:rsidRPr="00401940">
        <w:rPr>
          <w:rFonts w:ascii="Times New Roman" w:eastAsia="Calibri" w:hAnsi="Times New Roman" w:cs="Times New Roman"/>
          <w:b/>
          <w:iCs/>
          <w:sz w:val="24"/>
          <w:szCs w:val="24"/>
          <w:lang w:val="kk-KZ" w:bidi="ar-IQ"/>
        </w:rPr>
        <w:t>з өміршеңдік – Стратификцияланған талдау; ITT-популяция (PCR3011 зерттеу)</w:t>
      </w:r>
    </w:p>
    <w:tbl>
      <w:tblPr>
        <w:tblW w:w="8931" w:type="dxa"/>
        <w:tblLayout w:type="fixed"/>
        <w:tblCellMar>
          <w:left w:w="0" w:type="dxa"/>
          <w:right w:w="0" w:type="dxa"/>
        </w:tblCellMar>
        <w:tblLook w:val="01E0" w:firstRow="1" w:lastRow="1" w:firstColumn="1" w:lastColumn="1" w:noHBand="0" w:noVBand="0"/>
      </w:tblPr>
      <w:tblGrid>
        <w:gridCol w:w="3969"/>
        <w:gridCol w:w="2410"/>
        <w:gridCol w:w="2552"/>
      </w:tblGrid>
      <w:tr w:rsidR="00C31DF2" w:rsidRPr="00401940" w14:paraId="50D06964" w14:textId="77777777" w:rsidTr="0036442C">
        <w:trPr>
          <w:trHeight w:val="252"/>
        </w:trPr>
        <w:tc>
          <w:tcPr>
            <w:tcW w:w="3969" w:type="dxa"/>
            <w:tcBorders>
              <w:top w:val="single" w:sz="4" w:space="0" w:color="000000"/>
              <w:left w:val="nil"/>
              <w:bottom w:val="single" w:sz="4" w:space="0" w:color="auto"/>
              <w:right w:val="nil"/>
            </w:tcBorders>
          </w:tcPr>
          <w:p w14:paraId="534C0BC1"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b/>
                <w:sz w:val="24"/>
                <w:szCs w:val="24"/>
                <w:lang w:val="kk-KZ" w:eastAsia="ru-RU"/>
              </w:rPr>
            </w:pPr>
          </w:p>
          <w:p w14:paraId="276BC8A0"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tc>
        <w:tc>
          <w:tcPr>
            <w:tcW w:w="2410" w:type="dxa"/>
            <w:tcBorders>
              <w:top w:val="single" w:sz="4" w:space="0" w:color="000000"/>
              <w:left w:val="nil"/>
              <w:bottom w:val="single" w:sz="4" w:space="0" w:color="auto"/>
              <w:right w:val="nil"/>
            </w:tcBorders>
            <w:hideMark/>
          </w:tcPr>
          <w:p w14:paraId="6CFC6FF9"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kk-KZ" w:eastAsia="ru-RU"/>
              </w:rPr>
            </w:pPr>
          </w:p>
          <w:p w14:paraId="2B609919"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AA-P</w:t>
            </w:r>
          </w:p>
          <w:p w14:paraId="33DE0E74"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c>
          <w:tcPr>
            <w:tcW w:w="2552" w:type="dxa"/>
            <w:tcBorders>
              <w:top w:val="single" w:sz="4" w:space="0" w:color="000000"/>
              <w:left w:val="nil"/>
              <w:bottom w:val="single" w:sz="4" w:space="0" w:color="auto"/>
              <w:right w:val="nil"/>
            </w:tcBorders>
            <w:hideMark/>
          </w:tcPr>
          <w:p w14:paraId="68DD3EB9"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p w14:paraId="0ABC1D19"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Плацебо</w:t>
            </w:r>
          </w:p>
          <w:p w14:paraId="6DB4EC0C"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r>
      <w:tr w:rsidR="00C31DF2" w:rsidRPr="00401940" w14:paraId="197412F7" w14:textId="77777777" w:rsidTr="0036442C">
        <w:trPr>
          <w:trHeight w:val="564"/>
        </w:trPr>
        <w:tc>
          <w:tcPr>
            <w:tcW w:w="3969" w:type="dxa"/>
            <w:tcBorders>
              <w:top w:val="single" w:sz="4" w:space="0" w:color="auto"/>
              <w:left w:val="nil"/>
              <w:bottom w:val="nil"/>
              <w:right w:val="nil"/>
            </w:tcBorders>
          </w:tcPr>
          <w:p w14:paraId="666803DB"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b/>
                <w:sz w:val="24"/>
                <w:szCs w:val="24"/>
                <w:lang w:val="kk-KZ" w:eastAsia="ru-RU"/>
              </w:rPr>
            </w:pPr>
            <w:r w:rsidRPr="00401940">
              <w:rPr>
                <w:rFonts w:ascii="Times New Roman" w:eastAsia="TimesNewRoman" w:hAnsi="Times New Roman" w:cs="Times New Roman"/>
                <w:sz w:val="24"/>
                <w:szCs w:val="24"/>
                <w:lang w:val="kk-KZ" w:eastAsia="ru-RU"/>
              </w:rPr>
              <w:t>Р</w:t>
            </w:r>
            <w:r w:rsidRPr="00401940">
              <w:rPr>
                <w:rFonts w:ascii="Times New Roman" w:eastAsia="TimesNewRoman" w:hAnsi="Times New Roman" w:cs="Times New Roman"/>
                <w:sz w:val="24"/>
                <w:szCs w:val="24"/>
                <w:lang w:eastAsia="ru-RU"/>
              </w:rPr>
              <w:t>андомиз</w:t>
            </w:r>
            <w:r w:rsidRPr="00401940">
              <w:rPr>
                <w:rFonts w:ascii="Times New Roman" w:eastAsia="TimesNewRoman" w:hAnsi="Times New Roman" w:cs="Times New Roman"/>
                <w:sz w:val="24"/>
                <w:szCs w:val="24"/>
                <w:lang w:val="kk-KZ" w:eastAsia="ru-RU"/>
              </w:rPr>
              <w:t>ацияланған</w:t>
            </w:r>
            <w:r w:rsidRPr="00401940">
              <w:rPr>
                <w:rFonts w:ascii="Times New Roman" w:eastAsia="TimesNewRoman" w:hAnsi="Times New Roman" w:cs="Times New Roman"/>
                <w:sz w:val="24"/>
                <w:szCs w:val="24"/>
                <w:lang w:eastAsia="ru-RU"/>
              </w:rPr>
              <w:t xml:space="preserve"> пациент</w:t>
            </w:r>
            <w:r w:rsidRPr="00401940">
              <w:rPr>
                <w:rFonts w:ascii="Times New Roman" w:eastAsia="TimesNewRoman" w:hAnsi="Times New Roman" w:cs="Times New Roman"/>
                <w:sz w:val="24"/>
                <w:szCs w:val="24"/>
                <w:lang w:val="kk-KZ" w:eastAsia="ru-RU"/>
              </w:rPr>
              <w:t>тер саны</w:t>
            </w:r>
          </w:p>
        </w:tc>
        <w:tc>
          <w:tcPr>
            <w:tcW w:w="2410" w:type="dxa"/>
            <w:tcBorders>
              <w:top w:val="single" w:sz="4" w:space="0" w:color="auto"/>
              <w:left w:val="nil"/>
              <w:bottom w:val="nil"/>
              <w:right w:val="nil"/>
            </w:tcBorders>
          </w:tcPr>
          <w:p w14:paraId="3F68E34B"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597</w:t>
            </w:r>
          </w:p>
        </w:tc>
        <w:tc>
          <w:tcPr>
            <w:tcW w:w="2552" w:type="dxa"/>
            <w:tcBorders>
              <w:top w:val="single" w:sz="4" w:space="0" w:color="auto"/>
              <w:left w:val="nil"/>
              <w:bottom w:val="nil"/>
              <w:right w:val="nil"/>
            </w:tcBorders>
          </w:tcPr>
          <w:p w14:paraId="35E47BF4"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en-US" w:eastAsia="ru-RU"/>
              </w:rPr>
              <w:t>602</w:t>
            </w:r>
          </w:p>
        </w:tc>
      </w:tr>
      <w:tr w:rsidR="00C31DF2" w:rsidRPr="00401940" w14:paraId="52946816" w14:textId="77777777" w:rsidTr="0036442C">
        <w:trPr>
          <w:trHeight w:val="258"/>
        </w:trPr>
        <w:tc>
          <w:tcPr>
            <w:tcW w:w="3969" w:type="dxa"/>
            <w:hideMark/>
          </w:tcPr>
          <w:p w14:paraId="1508409C"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Оқиға </w:t>
            </w:r>
          </w:p>
        </w:tc>
        <w:tc>
          <w:tcPr>
            <w:tcW w:w="2410" w:type="dxa"/>
            <w:hideMark/>
          </w:tcPr>
          <w:p w14:paraId="78A360F5"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239 (40.0%)</w:t>
            </w:r>
          </w:p>
        </w:tc>
        <w:tc>
          <w:tcPr>
            <w:tcW w:w="2552" w:type="dxa"/>
            <w:hideMark/>
          </w:tcPr>
          <w:p w14:paraId="2ECB915D"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354 (58.8%)</w:t>
            </w:r>
          </w:p>
        </w:tc>
      </w:tr>
      <w:tr w:rsidR="00C31DF2" w:rsidRPr="00401940" w14:paraId="656051BC" w14:textId="77777777" w:rsidTr="0036442C">
        <w:trPr>
          <w:trHeight w:val="386"/>
        </w:trPr>
        <w:tc>
          <w:tcPr>
            <w:tcW w:w="3969" w:type="dxa"/>
            <w:hideMark/>
          </w:tcPr>
          <w:p w14:paraId="226A02E3"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Цензур</w:t>
            </w:r>
            <w:r w:rsidRPr="00401940">
              <w:rPr>
                <w:rFonts w:ascii="Times New Roman" w:eastAsia="TimesNewRoman" w:hAnsi="Times New Roman" w:cs="Times New Roman"/>
                <w:sz w:val="24"/>
                <w:szCs w:val="24"/>
                <w:lang w:val="kk-KZ" w:eastAsia="ru-RU"/>
              </w:rPr>
              <w:t xml:space="preserve">аланған көрсеткіш </w:t>
            </w:r>
          </w:p>
        </w:tc>
        <w:tc>
          <w:tcPr>
            <w:tcW w:w="2410" w:type="dxa"/>
            <w:hideMark/>
          </w:tcPr>
          <w:p w14:paraId="57FD91B6"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358 (60.0%)</w:t>
            </w:r>
          </w:p>
        </w:tc>
        <w:tc>
          <w:tcPr>
            <w:tcW w:w="2552" w:type="dxa"/>
            <w:hideMark/>
          </w:tcPr>
          <w:p w14:paraId="35CBC564"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248 (41.2%)</w:t>
            </w:r>
          </w:p>
        </w:tc>
      </w:tr>
      <w:tr w:rsidR="00C31DF2" w:rsidRPr="00401940" w14:paraId="48BA3A45" w14:textId="77777777" w:rsidTr="0036442C">
        <w:trPr>
          <w:trHeight w:val="386"/>
        </w:trPr>
        <w:tc>
          <w:tcPr>
            <w:tcW w:w="3969" w:type="dxa"/>
            <w:hideMark/>
          </w:tcPr>
          <w:p w14:paraId="3B2C9348"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kk-KZ" w:eastAsia="ru-RU"/>
              </w:rPr>
              <w:t>Оқиғаға дейінгі уақыт</w:t>
            </w:r>
            <w:r w:rsidRPr="00401940">
              <w:rPr>
                <w:rFonts w:ascii="Times New Roman" w:eastAsia="TimesNewRoman" w:hAnsi="Times New Roman" w:cs="Times New Roman"/>
                <w:sz w:val="24"/>
                <w:szCs w:val="24"/>
                <w:lang w:val="en-US" w:eastAsia="ru-RU"/>
              </w:rPr>
              <w:t xml:space="preserve"> (</w:t>
            </w:r>
            <w:r w:rsidRPr="00401940">
              <w:rPr>
                <w:rFonts w:ascii="Times New Roman" w:eastAsia="TimesNewRoman" w:hAnsi="Times New Roman" w:cs="Times New Roman"/>
                <w:sz w:val="24"/>
                <w:szCs w:val="24"/>
                <w:lang w:val="kk-KZ" w:eastAsia="ru-RU"/>
              </w:rPr>
              <w:t>айлар</w:t>
            </w:r>
            <w:r w:rsidRPr="00401940">
              <w:rPr>
                <w:rFonts w:ascii="Times New Roman" w:eastAsia="TimesNewRoman" w:hAnsi="Times New Roman" w:cs="Times New Roman"/>
                <w:sz w:val="24"/>
                <w:szCs w:val="24"/>
                <w:lang w:val="en-US" w:eastAsia="ru-RU"/>
              </w:rPr>
              <w:t>)</w:t>
            </w:r>
          </w:p>
        </w:tc>
        <w:tc>
          <w:tcPr>
            <w:tcW w:w="2410" w:type="dxa"/>
          </w:tcPr>
          <w:p w14:paraId="381AFFE8"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c>
          <w:tcPr>
            <w:tcW w:w="2552" w:type="dxa"/>
          </w:tcPr>
          <w:p w14:paraId="7ED83D72"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r>
      <w:tr w:rsidR="00C31DF2" w:rsidRPr="00401940" w14:paraId="652E847D" w14:textId="77777777" w:rsidTr="0036442C">
        <w:trPr>
          <w:trHeight w:val="258"/>
        </w:trPr>
        <w:tc>
          <w:tcPr>
            <w:tcW w:w="3969" w:type="dxa"/>
            <w:hideMark/>
          </w:tcPr>
          <w:p w14:paraId="2B5A4CA6"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kk-KZ" w:eastAsia="ru-RU"/>
              </w:rPr>
              <w:t>Орташа</w:t>
            </w:r>
            <w:r w:rsidRPr="00401940">
              <w:rPr>
                <w:rFonts w:ascii="Times New Roman" w:eastAsia="TimesNewRoman" w:hAnsi="Times New Roman" w:cs="Times New Roman"/>
                <w:sz w:val="24"/>
                <w:szCs w:val="24"/>
                <w:lang w:val="en-US" w:eastAsia="ru-RU"/>
              </w:rPr>
              <w:t xml:space="preserve"> (95% CI)</w:t>
            </w:r>
          </w:p>
        </w:tc>
        <w:tc>
          <w:tcPr>
            <w:tcW w:w="2410" w:type="dxa"/>
            <w:hideMark/>
          </w:tcPr>
          <w:p w14:paraId="423B3F24"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33.02 (29.57, NE)</w:t>
            </w:r>
          </w:p>
        </w:tc>
        <w:tc>
          <w:tcPr>
            <w:tcW w:w="2552" w:type="dxa"/>
            <w:hideMark/>
          </w:tcPr>
          <w:p w14:paraId="75F222D0"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14.78 (14.69, 18.27)</w:t>
            </w:r>
          </w:p>
        </w:tc>
      </w:tr>
      <w:tr w:rsidR="00C31DF2" w:rsidRPr="00401940" w14:paraId="038BB2ED" w14:textId="77777777" w:rsidTr="0036442C">
        <w:trPr>
          <w:trHeight w:val="371"/>
        </w:trPr>
        <w:tc>
          <w:tcPr>
            <w:tcW w:w="3969" w:type="dxa"/>
            <w:hideMark/>
          </w:tcPr>
          <w:p w14:paraId="449DA439"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Диапазон</w:t>
            </w:r>
          </w:p>
        </w:tc>
        <w:tc>
          <w:tcPr>
            <w:tcW w:w="2410" w:type="dxa"/>
            <w:hideMark/>
          </w:tcPr>
          <w:p w14:paraId="6EB1FF5D"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(0.0+, 41.0+)</w:t>
            </w:r>
          </w:p>
        </w:tc>
        <w:tc>
          <w:tcPr>
            <w:tcW w:w="2552" w:type="dxa"/>
            <w:hideMark/>
          </w:tcPr>
          <w:p w14:paraId="3D9E78C3"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(0.0+, 40.6+)</w:t>
            </w:r>
          </w:p>
        </w:tc>
      </w:tr>
      <w:tr w:rsidR="00C31DF2" w:rsidRPr="00401940" w14:paraId="3674A43B" w14:textId="77777777" w:rsidTr="0036442C">
        <w:trPr>
          <w:trHeight w:val="657"/>
        </w:trPr>
        <w:tc>
          <w:tcPr>
            <w:tcW w:w="3969" w:type="dxa"/>
            <w:tcBorders>
              <w:top w:val="nil"/>
              <w:left w:val="nil"/>
              <w:bottom w:val="single" w:sz="4" w:space="0" w:color="000000"/>
              <w:right w:val="nil"/>
            </w:tcBorders>
            <w:hideMark/>
          </w:tcPr>
          <w:p w14:paraId="215BD8A9"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vertAlign w:val="superscript"/>
                <w:lang w:eastAsia="ru-RU"/>
              </w:rPr>
            </w:pPr>
            <w:r w:rsidRPr="00401940">
              <w:rPr>
                <w:rFonts w:ascii="Times New Roman" w:eastAsia="TimesNewRoman" w:hAnsi="Times New Roman" w:cs="Times New Roman"/>
                <w:sz w:val="24"/>
                <w:szCs w:val="24"/>
                <w:lang w:eastAsia="ru-RU"/>
              </w:rPr>
              <w:t>р-</w:t>
            </w:r>
            <w:r w:rsidRPr="00401940">
              <w:rPr>
                <w:rFonts w:ascii="Times New Roman" w:eastAsia="TimesNewRoman" w:hAnsi="Times New Roman" w:cs="Times New Roman"/>
                <w:sz w:val="24"/>
                <w:szCs w:val="24"/>
                <w:lang w:val="kk-KZ" w:eastAsia="ru-RU"/>
              </w:rPr>
              <w:t>мәні</w:t>
            </w:r>
            <w:r w:rsidRPr="00401940">
              <w:rPr>
                <w:rFonts w:ascii="Times New Roman" w:eastAsia="TimesNewRoman" w:hAnsi="Times New Roman" w:cs="Times New Roman"/>
                <w:sz w:val="24"/>
                <w:szCs w:val="24"/>
                <w:vertAlign w:val="superscript"/>
                <w:lang w:eastAsia="ru-RU"/>
              </w:rPr>
              <w:t>а</w:t>
            </w:r>
          </w:p>
          <w:p w14:paraId="5B938576"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Қауіптер қатынасы</w:t>
            </w:r>
            <w:r w:rsidRPr="00401940">
              <w:rPr>
                <w:rFonts w:ascii="Times New Roman" w:eastAsia="TimesNewRoman" w:hAnsi="Times New Roman" w:cs="Times New Roman"/>
                <w:sz w:val="24"/>
                <w:szCs w:val="24"/>
                <w:lang w:eastAsia="ru-RU"/>
              </w:rPr>
              <w:t xml:space="preserve"> (95% </w:t>
            </w:r>
            <w:r w:rsidRPr="00401940">
              <w:rPr>
                <w:rFonts w:ascii="Times New Roman" w:eastAsia="TimesNewRoman" w:hAnsi="Times New Roman" w:cs="Times New Roman"/>
                <w:sz w:val="24"/>
                <w:szCs w:val="24"/>
                <w:lang w:val="en-US" w:eastAsia="ru-RU"/>
              </w:rPr>
              <w:t>CI</w:t>
            </w:r>
            <w:r w:rsidRPr="00401940">
              <w:rPr>
                <w:rFonts w:ascii="Times New Roman" w:eastAsia="TimesNewRoman" w:hAnsi="Times New Roman" w:cs="Times New Roman"/>
                <w:sz w:val="24"/>
                <w:szCs w:val="24"/>
                <w:lang w:eastAsia="ru-RU"/>
              </w:rPr>
              <w:t>)</w:t>
            </w:r>
            <w:r w:rsidRPr="00401940">
              <w:rPr>
                <w:rFonts w:ascii="Times New Roman" w:eastAsia="TimesNewRoman" w:hAnsi="Times New Roman" w:cs="Times New Roman"/>
                <w:sz w:val="24"/>
                <w:szCs w:val="24"/>
                <w:vertAlign w:val="superscript"/>
                <w:lang w:val="en-US" w:eastAsia="ru-RU"/>
              </w:rPr>
              <w:t>b</w:t>
            </w:r>
          </w:p>
        </w:tc>
        <w:tc>
          <w:tcPr>
            <w:tcW w:w="2410" w:type="dxa"/>
            <w:tcBorders>
              <w:top w:val="nil"/>
              <w:left w:val="nil"/>
              <w:bottom w:val="single" w:sz="4" w:space="0" w:color="000000"/>
              <w:right w:val="nil"/>
            </w:tcBorders>
            <w:hideMark/>
          </w:tcPr>
          <w:p w14:paraId="4573F74E"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&lt; 0.0001</w:t>
            </w:r>
          </w:p>
          <w:p w14:paraId="0CE33358"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r w:rsidRPr="00401940">
              <w:rPr>
                <w:rFonts w:ascii="Times New Roman" w:eastAsia="TimesNewRoman" w:hAnsi="Times New Roman" w:cs="Times New Roman"/>
                <w:sz w:val="24"/>
                <w:szCs w:val="24"/>
                <w:lang w:val="en-US" w:eastAsia="ru-RU"/>
              </w:rPr>
              <w:t>0.466 (0.394, 0.550)</w:t>
            </w:r>
          </w:p>
        </w:tc>
        <w:tc>
          <w:tcPr>
            <w:tcW w:w="2552" w:type="dxa"/>
            <w:tcBorders>
              <w:top w:val="nil"/>
              <w:left w:val="nil"/>
              <w:bottom w:val="single" w:sz="4" w:space="0" w:color="000000"/>
              <w:right w:val="nil"/>
            </w:tcBorders>
          </w:tcPr>
          <w:p w14:paraId="03357FCE" w14:textId="77777777" w:rsidR="00C31DF2" w:rsidRPr="00401940" w:rsidRDefault="00C31DF2" w:rsidP="00C31DF2">
            <w:pPr>
              <w:widowControl w:val="0"/>
              <w:autoSpaceDE w:val="0"/>
              <w:autoSpaceDN w:val="0"/>
              <w:adjustRightInd w:val="0"/>
              <w:spacing w:after="0" w:line="240" w:lineRule="auto"/>
              <w:jc w:val="center"/>
              <w:rPr>
                <w:rFonts w:ascii="Times New Roman" w:eastAsia="TimesNewRoman" w:hAnsi="Times New Roman" w:cs="Times New Roman"/>
                <w:sz w:val="24"/>
                <w:szCs w:val="24"/>
                <w:lang w:val="en-US" w:eastAsia="ru-RU"/>
              </w:rPr>
            </w:pPr>
          </w:p>
        </w:tc>
      </w:tr>
    </w:tbl>
    <w:p w14:paraId="33CD2D39"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val="kk-KZ" w:eastAsia="ru-RU"/>
        </w:rPr>
        <w:t>Ескертпе</w:t>
      </w:r>
      <w:r w:rsidRPr="00401940">
        <w:rPr>
          <w:rFonts w:ascii="Times New Roman" w:eastAsia="TimesNewRoman" w:hAnsi="Times New Roman" w:cs="Times New Roman"/>
          <w:sz w:val="20"/>
          <w:szCs w:val="20"/>
          <w:lang w:eastAsia="ru-RU"/>
        </w:rPr>
        <w:t>: + = цензур</w:t>
      </w:r>
      <w:r w:rsidRPr="00401940">
        <w:rPr>
          <w:rFonts w:ascii="Times New Roman" w:eastAsia="TimesNewRoman" w:hAnsi="Times New Roman" w:cs="Times New Roman"/>
          <w:sz w:val="20"/>
          <w:szCs w:val="20"/>
          <w:lang w:val="kk-KZ" w:eastAsia="ru-RU"/>
        </w:rPr>
        <w:t>аланған қадағалау</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en-US" w:eastAsia="ru-RU"/>
        </w:rPr>
        <w:t>NE</w:t>
      </w:r>
      <w:r w:rsidRPr="00401940">
        <w:rPr>
          <w:rFonts w:ascii="Times New Roman" w:eastAsia="TimesNewRoman" w:hAnsi="Times New Roman" w:cs="Times New Roman"/>
          <w:sz w:val="20"/>
          <w:szCs w:val="20"/>
          <w:lang w:eastAsia="ru-RU"/>
        </w:rPr>
        <w:t xml:space="preserve"> = </w:t>
      </w:r>
      <w:r w:rsidRPr="00401940">
        <w:rPr>
          <w:rFonts w:ascii="Times New Roman" w:eastAsia="TimesNewRoman" w:hAnsi="Times New Roman" w:cs="Times New Roman"/>
          <w:sz w:val="20"/>
          <w:szCs w:val="20"/>
          <w:lang w:val="kk-KZ" w:eastAsia="ru-RU"/>
        </w:rPr>
        <w:t>бағаланбайды</w:t>
      </w:r>
      <w:r w:rsidRPr="00401940">
        <w:rPr>
          <w:rFonts w:ascii="Times New Roman" w:eastAsia="TimesNewRoman" w:hAnsi="Times New Roman" w:cs="Times New Roman"/>
          <w:sz w:val="20"/>
          <w:szCs w:val="20"/>
          <w:lang w:eastAsia="ru-RU"/>
        </w:rPr>
        <w:t>. Радиографи</w:t>
      </w:r>
      <w:r w:rsidRPr="00401940">
        <w:rPr>
          <w:rFonts w:ascii="Times New Roman" w:eastAsia="TimesNewRoman" w:hAnsi="Times New Roman" w:cs="Times New Roman"/>
          <w:sz w:val="20"/>
          <w:szCs w:val="20"/>
          <w:lang w:val="kk-KZ" w:eastAsia="ru-RU"/>
        </w:rPr>
        <w:t>ялық</w:t>
      </w:r>
      <w:r w:rsidRPr="00401940">
        <w:rPr>
          <w:rFonts w:ascii="Times New Roman" w:eastAsia="TimesNewRoman" w:hAnsi="Times New Roman" w:cs="Times New Roman"/>
          <w:sz w:val="20"/>
          <w:szCs w:val="20"/>
          <w:lang w:eastAsia="ru-RU"/>
        </w:rPr>
        <w:t xml:space="preserve"> </w:t>
      </w:r>
      <w:r w:rsidR="00CA2E94" w:rsidRPr="00401940">
        <w:rPr>
          <w:rFonts w:ascii="Times New Roman" w:eastAsia="TimesNewRoman" w:hAnsi="Times New Roman" w:cs="Times New Roman"/>
          <w:sz w:val="20"/>
          <w:szCs w:val="20"/>
          <w:lang w:eastAsia="ru-RU"/>
        </w:rPr>
        <w:t>өршу</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kk-KZ" w:eastAsia="ru-RU"/>
        </w:rPr>
        <w:t>және өлім</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en-US" w:eastAsia="ru-RU"/>
        </w:rPr>
        <w:t>rPFS</w:t>
      </w:r>
      <w:r w:rsidRPr="00401940">
        <w:rPr>
          <w:rFonts w:ascii="Times New Roman" w:eastAsia="TimesNewRoman" w:hAnsi="Times New Roman" w:cs="Times New Roman"/>
          <w:sz w:val="20"/>
          <w:szCs w:val="20"/>
          <w:lang w:val="kk-KZ" w:eastAsia="ru-RU"/>
        </w:rPr>
        <w:t xml:space="preserve"> оқиғасын анықтау кезінде ескеріледі</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en-US" w:eastAsia="ru-RU"/>
        </w:rPr>
        <w:t>AA</w:t>
      </w:r>
      <w:r w:rsidRPr="00401940">
        <w:rPr>
          <w:rFonts w:ascii="Times New Roman" w:eastAsia="TimesNewRoman" w:hAnsi="Times New Roman" w:cs="Times New Roman"/>
          <w:sz w:val="20"/>
          <w:szCs w:val="20"/>
          <w:lang w:eastAsia="ru-RU"/>
        </w:rPr>
        <w:t>-</w:t>
      </w:r>
      <w:r w:rsidRPr="00401940">
        <w:rPr>
          <w:rFonts w:ascii="Times New Roman" w:eastAsia="TimesNewRoman" w:hAnsi="Times New Roman" w:cs="Times New Roman"/>
          <w:sz w:val="20"/>
          <w:szCs w:val="20"/>
          <w:lang w:val="en-US" w:eastAsia="ru-RU"/>
        </w:rPr>
        <w:t>P</w:t>
      </w:r>
      <w:r w:rsidRPr="00401940">
        <w:rPr>
          <w:rFonts w:ascii="Times New Roman" w:eastAsia="TimesNewRoman" w:hAnsi="Times New Roman" w:cs="Times New Roman"/>
          <w:sz w:val="20"/>
          <w:szCs w:val="20"/>
          <w:lang w:eastAsia="ru-RU"/>
        </w:rPr>
        <w:t xml:space="preserve"> = абиратерон ацетат</w:t>
      </w:r>
      <w:r w:rsidRPr="00401940">
        <w:rPr>
          <w:rFonts w:ascii="Times New Roman" w:eastAsia="TimesNewRoman" w:hAnsi="Times New Roman" w:cs="Times New Roman"/>
          <w:sz w:val="20"/>
          <w:szCs w:val="20"/>
          <w:lang w:val="kk-KZ" w:eastAsia="ru-RU"/>
        </w:rPr>
        <w:t xml:space="preserve">ын және </w:t>
      </w:r>
      <w:r w:rsidRPr="00401940">
        <w:rPr>
          <w:rFonts w:ascii="Times New Roman" w:eastAsia="TimesNewRoman" w:hAnsi="Times New Roman" w:cs="Times New Roman"/>
          <w:sz w:val="20"/>
          <w:szCs w:val="20"/>
          <w:lang w:eastAsia="ru-RU"/>
        </w:rPr>
        <w:t>преднизон</w:t>
      </w:r>
      <w:r w:rsidRPr="00401940">
        <w:rPr>
          <w:rFonts w:ascii="Times New Roman" w:eastAsia="TimesNewRoman" w:hAnsi="Times New Roman" w:cs="Times New Roman"/>
          <w:sz w:val="20"/>
          <w:szCs w:val="20"/>
          <w:lang w:val="kk-KZ" w:eastAsia="ru-RU"/>
        </w:rPr>
        <w:t xml:space="preserve"> қабылдаған пациенттер</w:t>
      </w:r>
      <w:r w:rsidRPr="00401940">
        <w:rPr>
          <w:rFonts w:ascii="Times New Roman" w:eastAsia="TimesNewRoman" w:hAnsi="Times New Roman" w:cs="Times New Roman"/>
          <w:sz w:val="20"/>
          <w:szCs w:val="20"/>
          <w:lang w:eastAsia="ru-RU"/>
        </w:rPr>
        <w:t>.</w:t>
      </w:r>
      <w:r w:rsidRPr="00401940">
        <w:rPr>
          <w:rFonts w:ascii="Times New Roman" w:eastAsia="TimesNewRoman" w:hAnsi="Times New Roman" w:cs="Times New Roman"/>
          <w:sz w:val="20"/>
          <w:szCs w:val="20"/>
          <w:lang w:val="kk-KZ" w:eastAsia="ru-RU"/>
        </w:rPr>
        <w:t xml:space="preserve"> </w:t>
      </w:r>
    </w:p>
    <w:p w14:paraId="614CC09E" w14:textId="77777777" w:rsidR="00C31DF2" w:rsidRPr="00401940" w:rsidRDefault="00C31DF2" w:rsidP="00C31DF2">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val="kk-KZ" w:eastAsia="ru-RU"/>
        </w:rPr>
        <w:t>(а) p мәні PS ECOG (0/1 немесе 2) шкаласымен және висцеральді зақымданумен (жоқ немесе бар) стратификацияланған логарифмиялық тесттен алынған.</w:t>
      </w:r>
    </w:p>
    <w:p w14:paraId="5886503A" w14:textId="2BE3BCB7" w:rsidR="00C31DF2" w:rsidRPr="00401940" w:rsidRDefault="00C31DF2" w:rsidP="00C31DF2">
      <w:pPr>
        <w:spacing w:after="0" w:line="240" w:lineRule="auto"/>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val="kk-KZ" w:eastAsia="ru-RU"/>
        </w:rPr>
        <w:t>(b) Қауіптілік коэффициенті стратификацияланған пропорционалды қауіптілік моделінен алынған. Қауіптер қатынасы &lt;1 AA-P жарайды.</w:t>
      </w:r>
    </w:p>
    <w:p w14:paraId="5ACB7579" w14:textId="77777777" w:rsidR="00AE0A77" w:rsidRPr="00401940" w:rsidRDefault="00AE0A77" w:rsidP="00C31DF2">
      <w:pPr>
        <w:spacing w:after="0" w:line="240" w:lineRule="auto"/>
        <w:jc w:val="both"/>
        <w:rPr>
          <w:rFonts w:ascii="Times New Roman" w:eastAsia="Calibri" w:hAnsi="Times New Roman" w:cs="Times New Roman"/>
          <w:b/>
          <w:iCs/>
          <w:sz w:val="20"/>
          <w:szCs w:val="20"/>
          <w:lang w:val="kk-KZ" w:bidi="ar-IQ"/>
        </w:rPr>
      </w:pPr>
    </w:p>
    <w:p w14:paraId="33C0B150" w14:textId="77777777" w:rsidR="009901E9" w:rsidRPr="00401940" w:rsidRDefault="00C31DF2" w:rsidP="009901E9">
      <w:pPr>
        <w:widowControl w:val="0"/>
        <w:autoSpaceDE w:val="0"/>
        <w:autoSpaceDN w:val="0"/>
        <w:adjustRightInd w:val="0"/>
        <w:spacing w:after="0" w:line="240" w:lineRule="auto"/>
        <w:jc w:val="both"/>
        <w:rPr>
          <w:rFonts w:ascii="Times New Roman" w:eastAsia="TimesNewRoman" w:hAnsi="Times New Roman" w:cs="Times New Roman"/>
          <w:b/>
          <w:color w:val="0070C0"/>
          <w:sz w:val="24"/>
          <w:szCs w:val="24"/>
          <w:lang w:val="kk-KZ" w:eastAsia="ru-RU"/>
        </w:rPr>
      </w:pPr>
      <w:r w:rsidRPr="00401940">
        <w:rPr>
          <w:rFonts w:ascii="Times New Roman" w:eastAsia="TimesNewRoman" w:hAnsi="Times New Roman" w:cs="Times New Roman"/>
          <w:b/>
          <w:sz w:val="24"/>
          <w:szCs w:val="24"/>
          <w:lang w:val="kk-KZ" w:eastAsia="ru-RU"/>
        </w:rPr>
        <w:t>1 сурет:</w:t>
      </w:r>
      <w:r w:rsidRPr="00401940">
        <w:rPr>
          <w:rFonts w:ascii="Times New Roman" w:eastAsia="TimesNewRoman" w:hAnsi="Times New Roman" w:cs="Times New Roman"/>
          <w:b/>
          <w:sz w:val="24"/>
          <w:szCs w:val="24"/>
          <w:lang w:val="kk-KZ" w:eastAsia="ru-RU"/>
        </w:rPr>
        <w:tab/>
        <w:t xml:space="preserve">Каплан-Мейер графигі, Радиографиялық </w:t>
      </w:r>
      <w:r w:rsidR="00CA2E94" w:rsidRPr="00401940">
        <w:rPr>
          <w:rFonts w:ascii="Times New Roman" w:eastAsia="TimesNewRoman" w:hAnsi="Times New Roman" w:cs="Times New Roman"/>
          <w:b/>
          <w:sz w:val="24"/>
          <w:szCs w:val="24"/>
          <w:lang w:val="kk-KZ" w:eastAsia="ru-RU"/>
        </w:rPr>
        <w:t>өршусі</w:t>
      </w:r>
      <w:r w:rsidRPr="00401940">
        <w:rPr>
          <w:rFonts w:ascii="Times New Roman" w:eastAsia="TimesNewRoman" w:hAnsi="Times New Roman" w:cs="Times New Roman"/>
          <w:b/>
          <w:sz w:val="24"/>
          <w:szCs w:val="24"/>
          <w:lang w:val="kk-KZ" w:eastAsia="ru-RU"/>
        </w:rPr>
        <w:t>з өміршеңдік; ITT-популяция (PCR3011 зерттеуі)</w:t>
      </w:r>
    </w:p>
    <w:p w14:paraId="025F27A7"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 w:hAnsi="Times New Roman" w:cs="Times New Roman"/>
          <w:b/>
          <w:color w:val="0070C0"/>
          <w:sz w:val="24"/>
          <w:szCs w:val="24"/>
          <w:lang w:val="kk-KZ" w:eastAsia="ru-RU"/>
        </w:rPr>
      </w:pPr>
      <w:r w:rsidRPr="00401940">
        <w:rPr>
          <w:rFonts w:ascii="Times New Roman" w:eastAsia="Batang" w:hAnsi="Times New Roman" w:cs="Times New Roman"/>
          <w:noProof/>
          <w:color w:val="0070C0"/>
          <w:sz w:val="24"/>
          <w:szCs w:val="24"/>
          <w:lang w:eastAsia="ru-RU"/>
        </w:rPr>
        <w:lastRenderedPageBreak/>
        <w:drawing>
          <wp:anchor distT="0" distB="0" distL="0" distR="0" simplePos="0" relativeHeight="251687936" behindDoc="1" locked="0" layoutInCell="1" allowOverlap="1" wp14:anchorId="1406134E" wp14:editId="481F52D4">
            <wp:simplePos x="0" y="0"/>
            <wp:positionH relativeFrom="page">
              <wp:posOffset>1178560</wp:posOffset>
            </wp:positionH>
            <wp:positionV relativeFrom="paragraph">
              <wp:posOffset>148590</wp:posOffset>
            </wp:positionV>
            <wp:extent cx="5818505" cy="3903345"/>
            <wp:effectExtent l="0" t="0" r="0" b="1905"/>
            <wp:wrapTopAndBottom/>
            <wp:docPr id="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8505" cy="3903345"/>
                    </a:xfrm>
                    <a:prstGeom prst="rect">
                      <a:avLst/>
                    </a:prstGeom>
                    <a:noFill/>
                    <a:ln>
                      <a:noFill/>
                    </a:ln>
                  </pic:spPr>
                </pic:pic>
              </a:graphicData>
            </a:graphic>
          </wp:anchor>
        </w:drawing>
      </w:r>
    </w:p>
    <w:p w14:paraId="1780E020" w14:textId="4A667740" w:rsidR="009901E9" w:rsidRPr="00401940" w:rsidRDefault="00C31DF2" w:rsidP="009901E9">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401940">
        <w:rPr>
          <w:rFonts w:ascii="Times New Roman" w:eastAsia="TimesNewRoman,Bold" w:hAnsi="Times New Roman" w:cs="Times New Roman"/>
          <w:bCs/>
          <w:sz w:val="24"/>
          <w:szCs w:val="24"/>
          <w:lang w:val="kk-KZ" w:eastAsia="ru-RU"/>
        </w:rPr>
        <w:t>OS (Жалпы өміршеңдік) AA-P және AДТ пайдасына қарай статистикалық тұрғыдан маңызды жақсаруы плацебомен және АДТ салыстырғ</w:t>
      </w:r>
      <w:r w:rsidR="009C0DCE" w:rsidRPr="00401940">
        <w:rPr>
          <w:rFonts w:ascii="Times New Roman" w:eastAsia="TimesNewRoman,Bold" w:hAnsi="Times New Roman" w:cs="Times New Roman"/>
          <w:bCs/>
          <w:sz w:val="24"/>
          <w:szCs w:val="24"/>
          <w:lang w:val="kk-KZ" w:eastAsia="ru-RU"/>
        </w:rPr>
        <w:t>а</w:t>
      </w:r>
      <w:r w:rsidRPr="00401940">
        <w:rPr>
          <w:rFonts w:ascii="Times New Roman" w:eastAsia="TimesNewRoman,Bold" w:hAnsi="Times New Roman" w:cs="Times New Roman"/>
          <w:bCs/>
          <w:sz w:val="24"/>
          <w:szCs w:val="24"/>
          <w:lang w:val="kk-KZ" w:eastAsia="ru-RU"/>
        </w:rPr>
        <w:t>нда өлім қаупінің 3</w:t>
      </w:r>
      <w:r w:rsidR="009C0DCE" w:rsidRPr="00401940">
        <w:rPr>
          <w:rFonts w:ascii="Times New Roman" w:eastAsia="TimesNewRoman,Bold" w:hAnsi="Times New Roman" w:cs="Times New Roman"/>
          <w:bCs/>
          <w:sz w:val="24"/>
          <w:szCs w:val="24"/>
          <w:lang w:val="kk-KZ" w:eastAsia="ru-RU"/>
        </w:rPr>
        <w:t>4</w:t>
      </w:r>
      <w:r w:rsidRPr="00401940">
        <w:rPr>
          <w:rFonts w:ascii="Times New Roman" w:eastAsia="TimesNewRoman,Bold" w:hAnsi="Times New Roman" w:cs="Times New Roman"/>
          <w:bCs/>
          <w:sz w:val="24"/>
          <w:szCs w:val="24"/>
          <w:lang w:val="kk-KZ" w:eastAsia="ru-RU"/>
        </w:rPr>
        <w:t>% төмендеуімен бірге байқалды (</w:t>
      </w:r>
      <w:r w:rsidR="009C0DCE" w:rsidRPr="00401940">
        <w:rPr>
          <w:rFonts w:ascii="Times New Roman" w:eastAsia="TimesNewRoman,Bold" w:hAnsi="Times New Roman" w:cs="Times New Roman"/>
          <w:bCs/>
          <w:sz w:val="24"/>
          <w:szCs w:val="24"/>
          <w:lang w:val="kk-KZ" w:eastAsia="ru-RU"/>
        </w:rPr>
        <w:t>Қауіптер қатынасы</w:t>
      </w:r>
      <w:r w:rsidRPr="00401940">
        <w:rPr>
          <w:rFonts w:ascii="Times New Roman" w:eastAsia="TimesNewRoman,Bold" w:hAnsi="Times New Roman" w:cs="Times New Roman"/>
          <w:bCs/>
          <w:sz w:val="24"/>
          <w:szCs w:val="24"/>
          <w:lang w:val="kk-KZ" w:eastAsia="ru-RU"/>
        </w:rPr>
        <w:t xml:space="preserve"> = 0.</w:t>
      </w:r>
      <w:r w:rsidR="009C0DCE" w:rsidRPr="00401940">
        <w:rPr>
          <w:rFonts w:ascii="Times New Roman" w:eastAsia="TimesNewRoman,Bold" w:hAnsi="Times New Roman" w:cs="Times New Roman"/>
          <w:bCs/>
          <w:sz w:val="24"/>
          <w:szCs w:val="24"/>
          <w:lang w:val="kk-KZ" w:eastAsia="ru-RU"/>
        </w:rPr>
        <w:t>66</w:t>
      </w:r>
      <w:r w:rsidRPr="00401940">
        <w:rPr>
          <w:rFonts w:ascii="Times New Roman" w:eastAsia="TimesNewRoman,Bold" w:hAnsi="Times New Roman" w:cs="Times New Roman"/>
          <w:bCs/>
          <w:sz w:val="24"/>
          <w:szCs w:val="24"/>
          <w:lang w:val="kk-KZ" w:eastAsia="ru-RU"/>
        </w:rPr>
        <w:t>; 95% СА: 0.</w:t>
      </w:r>
      <w:r w:rsidR="009C0DCE" w:rsidRPr="00401940">
        <w:rPr>
          <w:rFonts w:ascii="Times New Roman" w:eastAsia="TimesNewRoman,Bold" w:hAnsi="Times New Roman" w:cs="Times New Roman"/>
          <w:bCs/>
          <w:sz w:val="24"/>
          <w:szCs w:val="24"/>
          <w:lang w:val="kk-KZ" w:eastAsia="ru-RU"/>
        </w:rPr>
        <w:t>56</w:t>
      </w:r>
      <w:r w:rsidRPr="00401940">
        <w:rPr>
          <w:rFonts w:ascii="Times New Roman" w:eastAsia="TimesNewRoman,Bold" w:hAnsi="Times New Roman" w:cs="Times New Roman"/>
          <w:bCs/>
          <w:sz w:val="24"/>
          <w:szCs w:val="24"/>
          <w:lang w:val="kk-KZ" w:eastAsia="ru-RU"/>
        </w:rPr>
        <w:t>, 0.</w:t>
      </w:r>
      <w:r w:rsidR="009C0DCE" w:rsidRPr="00401940">
        <w:rPr>
          <w:rFonts w:ascii="Times New Roman" w:eastAsia="TimesNewRoman,Bold" w:hAnsi="Times New Roman" w:cs="Times New Roman"/>
          <w:bCs/>
          <w:sz w:val="24"/>
          <w:szCs w:val="24"/>
          <w:lang w:val="kk-KZ" w:eastAsia="ru-RU"/>
        </w:rPr>
        <w:t>78</w:t>
      </w:r>
      <w:r w:rsidRPr="00401940">
        <w:rPr>
          <w:rFonts w:ascii="Times New Roman" w:eastAsia="TimesNewRoman,Bold" w:hAnsi="Times New Roman" w:cs="Times New Roman"/>
          <w:bCs/>
          <w:sz w:val="24"/>
          <w:szCs w:val="24"/>
          <w:lang w:val="kk-KZ" w:eastAsia="ru-RU"/>
        </w:rPr>
        <w:t>; p &lt;0.0001</w:t>
      </w:r>
      <w:r w:rsidR="009C0DCE" w:rsidRPr="00401940">
        <w:rPr>
          <w:rFonts w:ascii="Times New Roman" w:eastAsia="TimesNewRoman,Bold" w:hAnsi="Times New Roman" w:cs="Times New Roman"/>
          <w:bCs/>
          <w:sz w:val="24"/>
          <w:szCs w:val="24"/>
          <w:lang w:val="kk-KZ" w:eastAsia="ru-RU"/>
        </w:rPr>
        <w:t>)</w:t>
      </w:r>
      <w:r w:rsidRPr="00401940">
        <w:rPr>
          <w:rFonts w:ascii="Times New Roman" w:eastAsia="TimesNewRoman,Bold" w:hAnsi="Times New Roman" w:cs="Times New Roman"/>
          <w:bCs/>
          <w:sz w:val="24"/>
          <w:szCs w:val="24"/>
          <w:lang w:val="kk-KZ" w:eastAsia="ru-RU"/>
        </w:rPr>
        <w:t xml:space="preserve"> (</w:t>
      </w:r>
      <w:r w:rsidR="009C0DCE" w:rsidRPr="00401940">
        <w:rPr>
          <w:rFonts w:ascii="Times New Roman" w:eastAsia="TimesNewRoman,Bold" w:hAnsi="Times New Roman" w:cs="Times New Roman"/>
          <w:bCs/>
          <w:sz w:val="24"/>
          <w:szCs w:val="24"/>
          <w:lang w:val="kk-KZ" w:eastAsia="ru-RU"/>
        </w:rPr>
        <w:t>3</w:t>
      </w:r>
      <w:r w:rsidRPr="00401940">
        <w:rPr>
          <w:rFonts w:ascii="Times New Roman" w:eastAsia="TimesNewRoman,Bold" w:hAnsi="Times New Roman" w:cs="Times New Roman"/>
          <w:bCs/>
          <w:sz w:val="24"/>
          <w:szCs w:val="24"/>
          <w:lang w:val="kk-KZ" w:eastAsia="ru-RU"/>
        </w:rPr>
        <w:t xml:space="preserve">-кестені және 2-суретті қараңыз). </w:t>
      </w:r>
    </w:p>
    <w:p w14:paraId="57F9B95A" w14:textId="77777777" w:rsidR="00AE0A77" w:rsidRPr="00401940" w:rsidRDefault="00AE0A77" w:rsidP="009901E9">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p>
    <w:p w14:paraId="4622F6C8" w14:textId="202B3E8A" w:rsidR="009901E9" w:rsidRPr="00401940" w:rsidRDefault="009C0DCE"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3-</w:t>
      </w:r>
      <w:r w:rsidR="009F0550" w:rsidRPr="00401940">
        <w:rPr>
          <w:rFonts w:ascii="Times New Roman" w:eastAsia="TimesNewRoman,Bold" w:hAnsi="Times New Roman" w:cs="Times New Roman"/>
          <w:b/>
          <w:bCs/>
          <w:sz w:val="24"/>
          <w:szCs w:val="24"/>
          <w:lang w:val="kk-KZ" w:eastAsia="ru-RU"/>
        </w:rPr>
        <w:t>кесте:</w:t>
      </w:r>
      <w:r w:rsidR="009F0550" w:rsidRPr="00401940">
        <w:rPr>
          <w:rFonts w:ascii="Times New Roman" w:eastAsia="TimesNewRoman,Bold" w:hAnsi="Times New Roman" w:cs="Times New Roman"/>
          <w:b/>
          <w:bCs/>
          <w:sz w:val="24"/>
          <w:szCs w:val="24"/>
          <w:lang w:val="kk-KZ" w:eastAsia="ru-RU"/>
        </w:rPr>
        <w:tab/>
      </w:r>
      <w:r w:rsidRPr="00401940">
        <w:rPr>
          <w:rFonts w:ascii="Times New Roman" w:eastAsia="TimesNewRoman,Bold" w:hAnsi="Times New Roman" w:cs="Times New Roman"/>
          <w:b/>
          <w:bCs/>
          <w:sz w:val="24"/>
          <w:szCs w:val="24"/>
          <w:lang w:val="kk-KZ" w:eastAsia="ru-RU"/>
        </w:rPr>
        <w:t>PCR3011 зерттеуінде (тағайындалған емдеуді талдау) абиратерон ацетатын немесе плацебоны қабылдаған пациенттердегі ж</w:t>
      </w:r>
      <w:r w:rsidR="009F0550" w:rsidRPr="00401940">
        <w:rPr>
          <w:rFonts w:ascii="Times New Roman" w:eastAsia="TimesNewRoman,Bold" w:hAnsi="Times New Roman" w:cs="Times New Roman"/>
          <w:b/>
          <w:bCs/>
          <w:sz w:val="24"/>
          <w:szCs w:val="24"/>
          <w:lang w:val="kk-KZ" w:eastAsia="ru-RU"/>
        </w:rPr>
        <w:t>алпы өміршеңдік</w:t>
      </w:r>
    </w:p>
    <w:tbl>
      <w:tblPr>
        <w:tblW w:w="9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2492"/>
        <w:gridCol w:w="2300"/>
      </w:tblGrid>
      <w:tr w:rsidR="009C0DCE" w:rsidRPr="00C264B3" w14:paraId="4C9D6717" w14:textId="77777777" w:rsidTr="009C0DCE">
        <w:trPr>
          <w:trHeight w:val="234"/>
        </w:trPr>
        <w:tc>
          <w:tcPr>
            <w:tcW w:w="4315" w:type="dxa"/>
            <w:shd w:val="clear" w:color="auto" w:fill="auto"/>
          </w:tcPr>
          <w:p w14:paraId="629E357B" w14:textId="77777777" w:rsidR="009C0DCE" w:rsidRPr="00401940" w:rsidRDefault="009C0DCE" w:rsidP="00786BA5">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p>
        </w:tc>
        <w:tc>
          <w:tcPr>
            <w:tcW w:w="2492" w:type="dxa"/>
            <w:shd w:val="clear" w:color="auto" w:fill="auto"/>
          </w:tcPr>
          <w:p w14:paraId="6A76931C"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kk-KZ" w:eastAsia="ru-RU"/>
              </w:rPr>
            </w:pPr>
          </w:p>
        </w:tc>
        <w:tc>
          <w:tcPr>
            <w:tcW w:w="2300" w:type="dxa"/>
            <w:shd w:val="clear" w:color="auto" w:fill="auto"/>
          </w:tcPr>
          <w:p w14:paraId="61F69ACC"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kk-KZ" w:eastAsia="ru-RU"/>
              </w:rPr>
            </w:pPr>
          </w:p>
        </w:tc>
      </w:tr>
      <w:tr w:rsidR="009C0DCE" w:rsidRPr="00401940" w14:paraId="26216A1B" w14:textId="77777777" w:rsidTr="009C0DCE">
        <w:trPr>
          <w:trHeight w:val="234"/>
        </w:trPr>
        <w:tc>
          <w:tcPr>
            <w:tcW w:w="4315" w:type="dxa"/>
            <w:shd w:val="clear" w:color="auto" w:fill="auto"/>
          </w:tcPr>
          <w:p w14:paraId="4D88B52C" w14:textId="15EAA9F9" w:rsidR="009C0DCE" w:rsidRPr="00401940" w:rsidRDefault="009C0DCE" w:rsidP="00786BA5">
            <w:pPr>
              <w:widowControl w:val="0"/>
              <w:autoSpaceDE w:val="0"/>
              <w:autoSpaceDN w:val="0"/>
              <w:adjustRightInd w:val="0"/>
              <w:spacing w:after="0" w:line="240" w:lineRule="auto"/>
              <w:jc w:val="both"/>
              <w:rPr>
                <w:rFonts w:ascii="Times New Roman" w:eastAsia="TimesNewRoman,Bold" w:hAnsi="Times New Roman" w:cs="Times New Roman"/>
                <w:b/>
                <w:sz w:val="24"/>
                <w:szCs w:val="24"/>
                <w:lang w:eastAsia="ru-RU"/>
              </w:rPr>
            </w:pPr>
            <w:r w:rsidRPr="00401940">
              <w:rPr>
                <w:rFonts w:ascii="Times New Roman" w:eastAsia="TimesNewRoman,Bold" w:hAnsi="Times New Roman" w:cs="Times New Roman"/>
                <w:b/>
                <w:sz w:val="24"/>
                <w:szCs w:val="24"/>
                <w:lang w:eastAsia="ru-RU"/>
              </w:rPr>
              <w:t xml:space="preserve">Жалпы өміршеңдік </w:t>
            </w:r>
          </w:p>
        </w:tc>
        <w:tc>
          <w:tcPr>
            <w:tcW w:w="2492" w:type="dxa"/>
            <w:shd w:val="clear" w:color="auto" w:fill="auto"/>
          </w:tcPr>
          <w:p w14:paraId="109B2E55"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
                <w:sz w:val="24"/>
                <w:szCs w:val="24"/>
                <w:lang w:val="en-US" w:eastAsia="ru-RU"/>
              </w:rPr>
            </w:pPr>
            <w:r w:rsidRPr="00401940">
              <w:rPr>
                <w:rFonts w:ascii="Times New Roman" w:eastAsia="TimesNewRoman,Bold" w:hAnsi="Times New Roman" w:cs="Times New Roman"/>
                <w:b/>
                <w:sz w:val="24"/>
                <w:szCs w:val="24"/>
                <w:lang w:val="en-US" w:eastAsia="ru-RU"/>
              </w:rPr>
              <w:t>AA-P</w:t>
            </w:r>
          </w:p>
        </w:tc>
        <w:tc>
          <w:tcPr>
            <w:tcW w:w="2300" w:type="dxa"/>
            <w:shd w:val="clear" w:color="auto" w:fill="auto"/>
          </w:tcPr>
          <w:p w14:paraId="2C4D2216"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
                <w:sz w:val="24"/>
                <w:szCs w:val="24"/>
                <w:lang w:eastAsia="ru-RU"/>
              </w:rPr>
            </w:pPr>
            <w:r w:rsidRPr="00401940">
              <w:rPr>
                <w:rFonts w:ascii="Times New Roman" w:eastAsia="TimesNewRoman,Bold" w:hAnsi="Times New Roman" w:cs="Times New Roman"/>
                <w:b/>
                <w:sz w:val="24"/>
                <w:szCs w:val="24"/>
                <w:lang w:eastAsia="ru-RU"/>
              </w:rPr>
              <w:t>Плацебо</w:t>
            </w:r>
          </w:p>
        </w:tc>
      </w:tr>
      <w:tr w:rsidR="009C0DCE" w:rsidRPr="00401940" w14:paraId="170B4575" w14:textId="77777777" w:rsidTr="009C0DCE">
        <w:trPr>
          <w:trHeight w:val="237"/>
        </w:trPr>
        <w:tc>
          <w:tcPr>
            <w:tcW w:w="4315" w:type="dxa"/>
            <w:shd w:val="clear" w:color="auto" w:fill="auto"/>
            <w:hideMark/>
          </w:tcPr>
          <w:p w14:paraId="6AF0458E" w14:textId="75C59EC7" w:rsidR="009C0DCE" w:rsidRPr="00401940" w:rsidRDefault="009C0DCE" w:rsidP="00786BA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401940">
              <w:rPr>
                <w:rFonts w:ascii="Times New Roman" w:eastAsia="TimesNewRoman,Bold" w:hAnsi="Times New Roman" w:cs="Times New Roman"/>
                <w:bCs/>
                <w:sz w:val="24"/>
                <w:szCs w:val="24"/>
                <w:lang w:eastAsia="ru-RU"/>
              </w:rPr>
              <w:t>Рандомизацияланған пациенттер саны</w:t>
            </w:r>
          </w:p>
        </w:tc>
        <w:tc>
          <w:tcPr>
            <w:tcW w:w="2492" w:type="dxa"/>
            <w:shd w:val="clear" w:color="auto" w:fill="auto"/>
            <w:hideMark/>
          </w:tcPr>
          <w:p w14:paraId="1EA937D2"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401940">
              <w:rPr>
                <w:rFonts w:ascii="Times New Roman" w:eastAsia="TimesNewRoman,Bold" w:hAnsi="Times New Roman" w:cs="Times New Roman"/>
                <w:bCs/>
                <w:sz w:val="24"/>
                <w:szCs w:val="24"/>
                <w:lang w:val="en-US" w:eastAsia="ru-RU"/>
              </w:rPr>
              <w:t>597</w:t>
            </w:r>
          </w:p>
        </w:tc>
        <w:tc>
          <w:tcPr>
            <w:tcW w:w="2300" w:type="dxa"/>
            <w:shd w:val="clear" w:color="auto" w:fill="auto"/>
            <w:hideMark/>
          </w:tcPr>
          <w:p w14:paraId="5CCF4808"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401940">
              <w:rPr>
                <w:rFonts w:ascii="Times New Roman" w:eastAsia="TimesNewRoman,Bold" w:hAnsi="Times New Roman" w:cs="Times New Roman"/>
                <w:bCs/>
                <w:sz w:val="24"/>
                <w:szCs w:val="24"/>
                <w:lang w:val="en-US" w:eastAsia="ru-RU"/>
              </w:rPr>
              <w:t>602</w:t>
            </w:r>
          </w:p>
        </w:tc>
      </w:tr>
      <w:tr w:rsidR="009C0DCE" w:rsidRPr="00401940" w14:paraId="182ED2EC" w14:textId="77777777" w:rsidTr="009C0DCE">
        <w:trPr>
          <w:trHeight w:val="237"/>
        </w:trPr>
        <w:tc>
          <w:tcPr>
            <w:tcW w:w="4315" w:type="dxa"/>
            <w:shd w:val="clear" w:color="auto" w:fill="auto"/>
          </w:tcPr>
          <w:p w14:paraId="26745839" w14:textId="01F81809" w:rsidR="009C0DCE" w:rsidRPr="00401940" w:rsidRDefault="009C0DCE" w:rsidP="00786BA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401940">
              <w:rPr>
                <w:rFonts w:ascii="Times New Roman" w:eastAsia="TimesNewRoman,Bold" w:hAnsi="Times New Roman" w:cs="Times New Roman"/>
                <w:bCs/>
                <w:sz w:val="24"/>
                <w:szCs w:val="24"/>
                <w:lang w:eastAsia="ru-RU"/>
              </w:rPr>
              <w:t>Өлім жағдайлары (%)</w:t>
            </w:r>
          </w:p>
        </w:tc>
        <w:tc>
          <w:tcPr>
            <w:tcW w:w="2492" w:type="dxa"/>
            <w:shd w:val="clear" w:color="auto" w:fill="auto"/>
          </w:tcPr>
          <w:p w14:paraId="58693775"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401940">
              <w:rPr>
                <w:rFonts w:ascii="Times New Roman" w:eastAsia="TimesNewRoman,Bold" w:hAnsi="Times New Roman" w:cs="Times New Roman"/>
                <w:bCs/>
                <w:sz w:val="24"/>
                <w:szCs w:val="24"/>
                <w:lang w:val="en-US" w:eastAsia="ru-RU"/>
              </w:rPr>
              <w:t>275 (46%)</w:t>
            </w:r>
          </w:p>
        </w:tc>
        <w:tc>
          <w:tcPr>
            <w:tcW w:w="2300" w:type="dxa"/>
            <w:shd w:val="clear" w:color="auto" w:fill="auto"/>
          </w:tcPr>
          <w:p w14:paraId="5781588C"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401940">
              <w:rPr>
                <w:rFonts w:ascii="Times New Roman" w:eastAsia="TimesNewRoman,Bold" w:hAnsi="Times New Roman" w:cs="Times New Roman"/>
                <w:bCs/>
                <w:sz w:val="24"/>
                <w:szCs w:val="24"/>
                <w:lang w:val="en-US" w:eastAsia="ru-RU"/>
              </w:rPr>
              <w:t>343 (57%)</w:t>
            </w:r>
          </w:p>
        </w:tc>
      </w:tr>
      <w:tr w:rsidR="009C0DCE" w:rsidRPr="00401940" w14:paraId="10EB4577" w14:textId="77777777" w:rsidTr="009C0DCE">
        <w:trPr>
          <w:trHeight w:val="237"/>
        </w:trPr>
        <w:tc>
          <w:tcPr>
            <w:tcW w:w="4315" w:type="dxa"/>
            <w:shd w:val="clear" w:color="auto" w:fill="auto"/>
          </w:tcPr>
          <w:p w14:paraId="575E55F7" w14:textId="4F327DB1" w:rsidR="009C0DCE" w:rsidRPr="00401940" w:rsidRDefault="009C0DCE" w:rsidP="00786BA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401940">
              <w:rPr>
                <w:rFonts w:ascii="Times New Roman" w:eastAsia="TimesNewRoman,Bold" w:hAnsi="Times New Roman" w:cs="Times New Roman"/>
                <w:bCs/>
                <w:sz w:val="24"/>
                <w:szCs w:val="24"/>
                <w:lang w:eastAsia="ru-RU"/>
              </w:rPr>
              <w:t>Орташа өміршеңдік (айлар)</w:t>
            </w:r>
          </w:p>
        </w:tc>
        <w:tc>
          <w:tcPr>
            <w:tcW w:w="2492" w:type="dxa"/>
            <w:shd w:val="clear" w:color="auto" w:fill="auto"/>
          </w:tcPr>
          <w:p w14:paraId="5914C157"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401940">
              <w:rPr>
                <w:rFonts w:ascii="Times New Roman" w:eastAsia="TimesNewRoman,Bold" w:hAnsi="Times New Roman" w:cs="Times New Roman"/>
                <w:bCs/>
                <w:sz w:val="24"/>
                <w:szCs w:val="24"/>
                <w:lang w:val="en-US" w:eastAsia="ru-RU"/>
              </w:rPr>
              <w:t>53.3</w:t>
            </w:r>
          </w:p>
        </w:tc>
        <w:tc>
          <w:tcPr>
            <w:tcW w:w="2300" w:type="dxa"/>
            <w:shd w:val="clear" w:color="auto" w:fill="auto"/>
          </w:tcPr>
          <w:p w14:paraId="0C4A13EE"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401940">
              <w:rPr>
                <w:rFonts w:ascii="Times New Roman" w:eastAsia="TimesNewRoman,Bold" w:hAnsi="Times New Roman" w:cs="Times New Roman"/>
                <w:bCs/>
                <w:sz w:val="24"/>
                <w:szCs w:val="24"/>
                <w:lang w:val="en-US" w:eastAsia="ru-RU"/>
              </w:rPr>
              <w:t>36.5</w:t>
            </w:r>
          </w:p>
        </w:tc>
      </w:tr>
      <w:tr w:rsidR="009C0DCE" w:rsidRPr="00401940" w14:paraId="5D8A0A4B" w14:textId="77777777" w:rsidTr="009C0DCE">
        <w:trPr>
          <w:trHeight w:val="237"/>
        </w:trPr>
        <w:tc>
          <w:tcPr>
            <w:tcW w:w="4315" w:type="dxa"/>
            <w:shd w:val="clear" w:color="auto" w:fill="auto"/>
          </w:tcPr>
          <w:p w14:paraId="2CD49BF5" w14:textId="0BCCE318" w:rsidR="009C0DCE" w:rsidRPr="00401940" w:rsidRDefault="009C0DCE" w:rsidP="00786BA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401940">
              <w:rPr>
                <w:rFonts w:ascii="Times New Roman" w:eastAsia="TimesNewRoman,Bold" w:hAnsi="Times New Roman" w:cs="Times New Roman"/>
                <w:bCs/>
                <w:sz w:val="24"/>
                <w:szCs w:val="24"/>
                <w:lang w:eastAsia="ru-RU"/>
              </w:rPr>
              <w:t>(95% СА)</w:t>
            </w:r>
          </w:p>
        </w:tc>
        <w:tc>
          <w:tcPr>
            <w:tcW w:w="2492" w:type="dxa"/>
            <w:shd w:val="clear" w:color="auto" w:fill="auto"/>
          </w:tcPr>
          <w:p w14:paraId="736FC28B"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401940">
              <w:rPr>
                <w:rFonts w:ascii="Times New Roman" w:eastAsia="TimesNewRoman,Bold" w:hAnsi="Times New Roman" w:cs="Times New Roman"/>
                <w:bCs/>
                <w:sz w:val="24"/>
                <w:szCs w:val="24"/>
                <w:lang w:val="en-US" w:eastAsia="ru-RU"/>
              </w:rPr>
              <w:t>(48.2, NE)</w:t>
            </w:r>
          </w:p>
        </w:tc>
        <w:tc>
          <w:tcPr>
            <w:tcW w:w="2300" w:type="dxa"/>
            <w:shd w:val="clear" w:color="auto" w:fill="auto"/>
          </w:tcPr>
          <w:p w14:paraId="218745B6"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401940">
              <w:rPr>
                <w:rFonts w:ascii="Times New Roman" w:eastAsia="TimesNewRoman,Bold" w:hAnsi="Times New Roman" w:cs="Times New Roman"/>
                <w:bCs/>
                <w:sz w:val="24"/>
                <w:szCs w:val="24"/>
                <w:lang w:val="en-US" w:eastAsia="ru-RU"/>
              </w:rPr>
              <w:t>(33.5, 40.0)</w:t>
            </w:r>
          </w:p>
        </w:tc>
      </w:tr>
      <w:tr w:rsidR="009C0DCE" w:rsidRPr="00401940" w14:paraId="503CEFC2" w14:textId="77777777" w:rsidTr="009C0DCE">
        <w:trPr>
          <w:trHeight w:val="237"/>
        </w:trPr>
        <w:tc>
          <w:tcPr>
            <w:tcW w:w="4315" w:type="dxa"/>
            <w:shd w:val="clear" w:color="auto" w:fill="auto"/>
          </w:tcPr>
          <w:p w14:paraId="13B9BB69" w14:textId="47BADDD7" w:rsidR="009C0DCE" w:rsidRPr="00401940" w:rsidRDefault="009C0DCE" w:rsidP="00786BA5">
            <w:pPr>
              <w:widowControl w:val="0"/>
              <w:autoSpaceDE w:val="0"/>
              <w:autoSpaceDN w:val="0"/>
              <w:adjustRightInd w:val="0"/>
              <w:spacing w:after="0" w:line="240" w:lineRule="auto"/>
              <w:jc w:val="both"/>
              <w:rPr>
                <w:rFonts w:ascii="Times New Roman" w:eastAsia="TimesNewRoman,Bold" w:hAnsi="Times New Roman" w:cs="Times New Roman"/>
                <w:bCs/>
                <w:sz w:val="24"/>
                <w:szCs w:val="24"/>
                <w:lang w:eastAsia="ru-RU"/>
              </w:rPr>
            </w:pPr>
            <w:r w:rsidRPr="00401940">
              <w:rPr>
                <w:rFonts w:ascii="Times New Roman" w:eastAsia="TimesNewRoman,Bold" w:hAnsi="Times New Roman" w:cs="Times New Roman"/>
                <w:bCs/>
                <w:sz w:val="24"/>
                <w:szCs w:val="24"/>
                <w:lang w:eastAsia="ru-RU"/>
              </w:rPr>
              <w:t>Қауіптер қатынасы (95 % СА)</w:t>
            </w:r>
            <w:r w:rsidRPr="00401940">
              <w:rPr>
                <w:rFonts w:ascii="Times New Roman" w:eastAsia="TimesNewRoman,Bold" w:hAnsi="Times New Roman" w:cs="Times New Roman"/>
                <w:bCs/>
                <w:sz w:val="24"/>
                <w:szCs w:val="24"/>
                <w:vertAlign w:val="superscript"/>
                <w:lang w:eastAsia="ru-RU"/>
              </w:rPr>
              <w:t>1</w:t>
            </w:r>
          </w:p>
        </w:tc>
        <w:tc>
          <w:tcPr>
            <w:tcW w:w="4792" w:type="dxa"/>
            <w:gridSpan w:val="2"/>
            <w:shd w:val="clear" w:color="auto" w:fill="auto"/>
          </w:tcPr>
          <w:p w14:paraId="57576EA7" w14:textId="77777777" w:rsidR="009C0DCE" w:rsidRPr="00401940" w:rsidRDefault="009C0DCE" w:rsidP="00786BA5">
            <w:pPr>
              <w:widowControl w:val="0"/>
              <w:autoSpaceDE w:val="0"/>
              <w:autoSpaceDN w:val="0"/>
              <w:adjustRightInd w:val="0"/>
              <w:spacing w:after="0" w:line="240" w:lineRule="auto"/>
              <w:jc w:val="center"/>
              <w:rPr>
                <w:rFonts w:ascii="Times New Roman" w:eastAsia="TimesNewRoman,Bold" w:hAnsi="Times New Roman" w:cs="Times New Roman"/>
                <w:bCs/>
                <w:sz w:val="24"/>
                <w:szCs w:val="24"/>
                <w:lang w:val="en-US" w:eastAsia="ru-RU"/>
              </w:rPr>
            </w:pPr>
            <w:r w:rsidRPr="00401940">
              <w:rPr>
                <w:rFonts w:ascii="Times New Roman" w:eastAsia="TimesNewRoman,Bold" w:hAnsi="Times New Roman" w:cs="Times New Roman"/>
                <w:bCs/>
                <w:sz w:val="24"/>
                <w:szCs w:val="24"/>
                <w:lang w:val="en-US" w:eastAsia="ru-RU"/>
              </w:rPr>
              <w:t>0.66 (0.56, 0.78)</w:t>
            </w:r>
          </w:p>
        </w:tc>
      </w:tr>
    </w:tbl>
    <w:p w14:paraId="17851E87" w14:textId="720F6701" w:rsidR="00A276E2" w:rsidRPr="00401940" w:rsidRDefault="00A276E2" w:rsidP="00A276E2">
      <w:pPr>
        <w:widowControl w:val="0"/>
        <w:autoSpaceDE w:val="0"/>
        <w:autoSpaceDN w:val="0"/>
        <w:adjustRightInd w:val="0"/>
        <w:spacing w:after="0" w:line="240" w:lineRule="auto"/>
        <w:jc w:val="both"/>
        <w:rPr>
          <w:rFonts w:ascii="Times New Roman" w:eastAsia="TimesNewRoman,Bold" w:hAnsi="Times New Roman" w:cs="Times New Roman"/>
          <w:bCs/>
          <w:sz w:val="20"/>
          <w:szCs w:val="20"/>
          <w:lang w:eastAsia="ru-RU"/>
        </w:rPr>
      </w:pPr>
      <w:r w:rsidRPr="00401940">
        <w:rPr>
          <w:rFonts w:ascii="Times New Roman" w:eastAsia="TimesNewRoman,Bold" w:hAnsi="Times New Roman" w:cs="Times New Roman"/>
          <w:bCs/>
          <w:sz w:val="20"/>
          <w:szCs w:val="20"/>
          <w:lang w:val="kk-KZ" w:eastAsia="ru-RU"/>
        </w:rPr>
        <w:t xml:space="preserve">Ескертпе: </w:t>
      </w:r>
      <w:r w:rsidRPr="00401940">
        <w:rPr>
          <w:rFonts w:ascii="Times New Roman" w:eastAsia="TimesNewRoman" w:hAnsi="Times New Roman" w:cs="Times New Roman"/>
          <w:sz w:val="20"/>
          <w:szCs w:val="20"/>
          <w:lang w:val="kk-KZ" w:eastAsia="ru-RU"/>
        </w:rPr>
        <w:t>NE = бағаланбайды</w:t>
      </w:r>
      <w:r w:rsidRPr="00401940">
        <w:rPr>
          <w:rFonts w:ascii="Times New Roman" w:eastAsia="TimesNewRoman,Bold" w:hAnsi="Times New Roman" w:cs="Times New Roman"/>
          <w:bCs/>
          <w:sz w:val="20"/>
          <w:szCs w:val="20"/>
          <w:lang w:val="kk-KZ" w:eastAsia="ru-RU"/>
        </w:rPr>
        <w:t xml:space="preserve">. </w:t>
      </w:r>
      <w:r w:rsidRPr="00401940">
        <w:rPr>
          <w:rFonts w:ascii="Times New Roman" w:eastAsia="TimesNewRoman" w:hAnsi="Times New Roman" w:cs="Times New Roman"/>
          <w:sz w:val="20"/>
          <w:szCs w:val="20"/>
          <w:lang w:eastAsia="ru-RU"/>
        </w:rPr>
        <w:t>Радиографи</w:t>
      </w:r>
      <w:r w:rsidRPr="00401940">
        <w:rPr>
          <w:rFonts w:ascii="Times New Roman" w:eastAsia="TimesNewRoman" w:hAnsi="Times New Roman" w:cs="Times New Roman"/>
          <w:sz w:val="20"/>
          <w:szCs w:val="20"/>
          <w:lang w:val="kk-KZ" w:eastAsia="ru-RU"/>
        </w:rPr>
        <w:t>ялық</w:t>
      </w:r>
      <w:r w:rsidRPr="00401940">
        <w:rPr>
          <w:rFonts w:ascii="Times New Roman" w:eastAsia="TimesNewRoman" w:hAnsi="Times New Roman" w:cs="Times New Roman"/>
          <w:sz w:val="20"/>
          <w:szCs w:val="20"/>
          <w:lang w:eastAsia="ru-RU"/>
        </w:rPr>
        <w:t xml:space="preserve"> </w:t>
      </w:r>
      <w:r w:rsidR="00CA2E94" w:rsidRPr="00401940">
        <w:rPr>
          <w:rFonts w:ascii="Times New Roman" w:eastAsia="TimesNewRoman" w:hAnsi="Times New Roman" w:cs="Times New Roman"/>
          <w:sz w:val="20"/>
          <w:szCs w:val="20"/>
          <w:lang w:eastAsia="ru-RU"/>
        </w:rPr>
        <w:t>өршу</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kk-KZ" w:eastAsia="ru-RU"/>
        </w:rPr>
        <w:t>және өлім</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en-US" w:eastAsia="ru-RU"/>
        </w:rPr>
        <w:t>rPFS</w:t>
      </w:r>
      <w:r w:rsidRPr="00401940">
        <w:rPr>
          <w:rFonts w:ascii="Times New Roman" w:eastAsia="TimesNewRoman" w:hAnsi="Times New Roman" w:cs="Times New Roman"/>
          <w:sz w:val="20"/>
          <w:szCs w:val="20"/>
          <w:lang w:val="kk-KZ" w:eastAsia="ru-RU"/>
        </w:rPr>
        <w:t xml:space="preserve"> оқиғасын анықтау кезінде ескеріледі</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en-US" w:eastAsia="ru-RU"/>
        </w:rPr>
        <w:t>AA</w:t>
      </w:r>
      <w:r w:rsidRPr="00401940">
        <w:rPr>
          <w:rFonts w:ascii="Times New Roman" w:eastAsia="TimesNewRoman" w:hAnsi="Times New Roman" w:cs="Times New Roman"/>
          <w:sz w:val="20"/>
          <w:szCs w:val="20"/>
          <w:lang w:eastAsia="ru-RU"/>
        </w:rPr>
        <w:t>-</w:t>
      </w:r>
      <w:r w:rsidRPr="00401940">
        <w:rPr>
          <w:rFonts w:ascii="Times New Roman" w:eastAsia="TimesNewRoman" w:hAnsi="Times New Roman" w:cs="Times New Roman"/>
          <w:sz w:val="20"/>
          <w:szCs w:val="20"/>
          <w:lang w:val="en-US" w:eastAsia="ru-RU"/>
        </w:rPr>
        <w:t>P</w:t>
      </w:r>
      <w:r w:rsidRPr="00401940">
        <w:rPr>
          <w:rFonts w:ascii="Times New Roman" w:eastAsia="TimesNewRoman" w:hAnsi="Times New Roman" w:cs="Times New Roman"/>
          <w:sz w:val="20"/>
          <w:szCs w:val="20"/>
          <w:lang w:eastAsia="ru-RU"/>
        </w:rPr>
        <w:t xml:space="preserve"> = абиратерон ацетат</w:t>
      </w:r>
      <w:r w:rsidRPr="00401940">
        <w:rPr>
          <w:rFonts w:ascii="Times New Roman" w:eastAsia="TimesNewRoman" w:hAnsi="Times New Roman" w:cs="Times New Roman"/>
          <w:sz w:val="20"/>
          <w:szCs w:val="20"/>
          <w:lang w:val="kk-KZ" w:eastAsia="ru-RU"/>
        </w:rPr>
        <w:t xml:space="preserve">ын және </w:t>
      </w:r>
      <w:r w:rsidRPr="00401940">
        <w:rPr>
          <w:rFonts w:ascii="Times New Roman" w:eastAsia="TimesNewRoman" w:hAnsi="Times New Roman" w:cs="Times New Roman"/>
          <w:sz w:val="20"/>
          <w:szCs w:val="20"/>
          <w:lang w:eastAsia="ru-RU"/>
        </w:rPr>
        <w:t>преднизон</w:t>
      </w:r>
      <w:r w:rsidRPr="00401940">
        <w:rPr>
          <w:rFonts w:ascii="Times New Roman" w:eastAsia="TimesNewRoman" w:hAnsi="Times New Roman" w:cs="Times New Roman"/>
          <w:sz w:val="20"/>
          <w:szCs w:val="20"/>
          <w:lang w:val="kk-KZ" w:eastAsia="ru-RU"/>
        </w:rPr>
        <w:t xml:space="preserve"> қабылдаған пациенттер</w:t>
      </w:r>
      <w:r w:rsidRPr="00401940">
        <w:rPr>
          <w:rFonts w:ascii="Times New Roman" w:eastAsia="TimesNewRoman,Bold" w:hAnsi="Times New Roman" w:cs="Times New Roman"/>
          <w:bCs/>
          <w:sz w:val="20"/>
          <w:szCs w:val="20"/>
          <w:lang w:eastAsia="ru-RU"/>
        </w:rPr>
        <w:t>.</w:t>
      </w:r>
    </w:p>
    <w:p w14:paraId="7D689DB4" w14:textId="22488924" w:rsidR="00A276E2" w:rsidRPr="00401940" w:rsidRDefault="000E7AF9" w:rsidP="00A276E2">
      <w:pPr>
        <w:widowControl w:val="0"/>
        <w:autoSpaceDE w:val="0"/>
        <w:autoSpaceDN w:val="0"/>
        <w:adjustRightInd w:val="0"/>
        <w:spacing w:after="0" w:line="240" w:lineRule="auto"/>
        <w:jc w:val="both"/>
        <w:rPr>
          <w:rFonts w:ascii="Times New Roman" w:eastAsia="TimesNewRoman,Bold" w:hAnsi="Times New Roman" w:cs="Times New Roman"/>
          <w:bCs/>
          <w:sz w:val="20"/>
          <w:szCs w:val="20"/>
          <w:lang w:val="kk-KZ" w:eastAsia="ru-RU"/>
        </w:rPr>
      </w:pPr>
      <w:r w:rsidRPr="00401940">
        <w:rPr>
          <w:rFonts w:ascii="Times New Roman" w:eastAsia="TimesNewRoman,Bold" w:hAnsi="Times New Roman" w:cs="Times New Roman"/>
          <w:bCs/>
          <w:sz w:val="20"/>
          <w:szCs w:val="20"/>
          <w:vertAlign w:val="superscript"/>
          <w:lang w:eastAsia="ru-RU"/>
        </w:rPr>
        <w:t>1</w:t>
      </w:r>
      <w:r w:rsidR="00A276E2" w:rsidRPr="00401940">
        <w:rPr>
          <w:rFonts w:ascii="Times New Roman" w:eastAsia="TimesNewRoman,Bold" w:hAnsi="Times New Roman" w:cs="Times New Roman"/>
          <w:bCs/>
          <w:sz w:val="20"/>
          <w:szCs w:val="20"/>
          <w:lang w:eastAsia="ru-RU"/>
        </w:rPr>
        <w:t xml:space="preserve"> </w:t>
      </w:r>
      <w:r w:rsidR="00A276E2" w:rsidRPr="00401940">
        <w:rPr>
          <w:rFonts w:ascii="Times New Roman" w:eastAsia="TimesNewRoman" w:hAnsi="Times New Roman" w:cs="Times New Roman"/>
          <w:sz w:val="20"/>
          <w:szCs w:val="20"/>
          <w:lang w:val="kk-KZ" w:eastAsia="ru-RU"/>
        </w:rPr>
        <w:t>Қауіп коэффициенті стратификацияланған пропорционалды қауіп моделін</w:t>
      </w:r>
      <w:r w:rsidRPr="00401940">
        <w:rPr>
          <w:rFonts w:ascii="Times New Roman" w:eastAsia="TimesNewRoman" w:hAnsi="Times New Roman" w:cs="Times New Roman"/>
          <w:sz w:val="20"/>
          <w:szCs w:val="20"/>
          <w:lang w:val="kk-KZ" w:eastAsia="ru-RU"/>
        </w:rPr>
        <w:t>ің негізінде</w:t>
      </w:r>
      <w:r w:rsidR="00A276E2" w:rsidRPr="00401940">
        <w:rPr>
          <w:rFonts w:ascii="Times New Roman" w:eastAsia="TimesNewRoman" w:hAnsi="Times New Roman" w:cs="Times New Roman"/>
          <w:sz w:val="20"/>
          <w:szCs w:val="20"/>
          <w:lang w:val="kk-KZ" w:eastAsia="ru-RU"/>
        </w:rPr>
        <w:t xml:space="preserve"> алынған. Қауіптер қатынасы &lt;1 </w:t>
      </w:r>
      <w:r w:rsidRPr="00401940">
        <w:rPr>
          <w:rFonts w:ascii="Times New Roman" w:eastAsia="TimesNewRoman" w:hAnsi="Times New Roman" w:cs="Times New Roman"/>
          <w:sz w:val="20"/>
          <w:szCs w:val="20"/>
          <w:lang w:val="kk-KZ" w:eastAsia="ru-RU"/>
        </w:rPr>
        <w:t>преднизолонмен абиратерон ацетаты пайдасын айғақтайды</w:t>
      </w:r>
      <w:r w:rsidR="00A276E2" w:rsidRPr="00401940">
        <w:rPr>
          <w:rFonts w:ascii="Times New Roman" w:eastAsia="TimesNewRoman,Bold" w:hAnsi="Times New Roman" w:cs="Times New Roman"/>
          <w:bCs/>
          <w:sz w:val="20"/>
          <w:szCs w:val="20"/>
          <w:lang w:val="kk-KZ" w:eastAsia="ru-RU"/>
        </w:rPr>
        <w:t>.</w:t>
      </w:r>
    </w:p>
    <w:p w14:paraId="53C1DC94" w14:textId="77777777" w:rsidR="00AE0A77" w:rsidRPr="00401940" w:rsidRDefault="00AE0A77" w:rsidP="00A276E2">
      <w:pPr>
        <w:widowControl w:val="0"/>
        <w:autoSpaceDE w:val="0"/>
        <w:autoSpaceDN w:val="0"/>
        <w:adjustRightInd w:val="0"/>
        <w:spacing w:after="0" w:line="240" w:lineRule="auto"/>
        <w:jc w:val="both"/>
        <w:rPr>
          <w:rFonts w:ascii="Times New Roman" w:eastAsia="TimesNewRoman,Bold" w:hAnsi="Times New Roman" w:cs="Times New Roman"/>
          <w:bCs/>
          <w:sz w:val="20"/>
          <w:szCs w:val="20"/>
          <w:lang w:val="kk-KZ" w:eastAsia="ru-RU"/>
        </w:rPr>
      </w:pPr>
    </w:p>
    <w:p w14:paraId="317709F0" w14:textId="77777777" w:rsidR="00A276E2" w:rsidRPr="00401940" w:rsidRDefault="00A276E2" w:rsidP="00A276E2">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2 сурет:</w:t>
      </w:r>
      <w:r w:rsidRPr="00401940">
        <w:rPr>
          <w:rFonts w:ascii="Times New Roman" w:eastAsia="TimesNewRoman,Bold" w:hAnsi="Times New Roman" w:cs="Times New Roman"/>
          <w:b/>
          <w:bCs/>
          <w:sz w:val="24"/>
          <w:szCs w:val="24"/>
          <w:lang w:val="kk-KZ" w:eastAsia="ru-RU"/>
        </w:rPr>
        <w:tab/>
        <w:t xml:space="preserve">Жалпы өміршеңдіктің Каплан-Мейер графигі; ITT-популяция (PCR3011 зерттеуі) </w:t>
      </w:r>
    </w:p>
    <w:p w14:paraId="11DD9B23" w14:textId="20032BE3" w:rsidR="00A276E2" w:rsidRPr="00401940" w:rsidRDefault="00D7151E" w:rsidP="009901E9">
      <w:pPr>
        <w:widowControl w:val="0"/>
        <w:autoSpaceDE w:val="0"/>
        <w:autoSpaceDN w:val="0"/>
        <w:adjustRightInd w:val="0"/>
        <w:spacing w:after="0" w:line="240" w:lineRule="auto"/>
        <w:jc w:val="both"/>
        <w:rPr>
          <w:rFonts w:ascii="Times New Roman" w:eastAsia="TimesNewRoman,Bold" w:hAnsi="Times New Roman" w:cs="Times New Roman"/>
          <w:b/>
          <w:bCs/>
          <w:noProof/>
          <w:color w:val="0070C0"/>
          <w:sz w:val="24"/>
          <w:szCs w:val="24"/>
          <w:lang w:eastAsia="ru-RU"/>
        </w:rPr>
      </w:pPr>
      <w:r w:rsidRPr="00401940">
        <w:rPr>
          <w:rFonts w:ascii="Times New Roman" w:eastAsia="TimesNewRoman,Bold" w:hAnsi="Times New Roman" w:cs="Times New Roman"/>
          <w:bCs/>
          <w:noProof/>
          <w:sz w:val="24"/>
          <w:szCs w:val="24"/>
          <w:lang w:eastAsia="ru-RU"/>
        </w:rPr>
        <w:lastRenderedPageBreak/>
        <w:drawing>
          <wp:inline distT="0" distB="0" distL="0" distR="0" wp14:anchorId="5C0199B3" wp14:editId="71DC0044">
            <wp:extent cx="5940425" cy="3761740"/>
            <wp:effectExtent l="0" t="0" r="317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761740"/>
                    </a:xfrm>
                    <a:prstGeom prst="rect">
                      <a:avLst/>
                    </a:prstGeom>
                  </pic:spPr>
                </pic:pic>
              </a:graphicData>
            </a:graphic>
          </wp:inline>
        </w:drawing>
      </w:r>
    </w:p>
    <w:p w14:paraId="7D953E7D" w14:textId="77777777" w:rsidR="00A276E2" w:rsidRPr="00401940" w:rsidRDefault="00A276E2" w:rsidP="00A276E2">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401940">
        <w:rPr>
          <w:rFonts w:ascii="Times New Roman" w:eastAsia="TimesNewRoman,Bold" w:hAnsi="Times New Roman" w:cs="Times New Roman"/>
          <w:bCs/>
          <w:sz w:val="24"/>
          <w:szCs w:val="24"/>
          <w:lang w:val="kk-KZ" w:eastAsia="ru-RU"/>
        </w:rPr>
        <w:t>Қосалқы топтың талдаулары абиратеронмен емдеудің үнемі басымдығын көрсетеді. Алдын ала анықталған қосалқы топтарда RPFS және ОЖ-ға AA-P емдеу әсері қолайлы болды және ECOG қосалқы топтарынан басқа, жалпы зерттелетін популяцияға сәйкес болды, 2 балл, онда басымдыққа ешқандай үрдіс байқалмаған, бірақ іріктеудің шағын мөлшері (n = 40) қандай да бір маңызды қорытынды жасау мүмкіндігін шектейді.</w:t>
      </w:r>
    </w:p>
    <w:p w14:paraId="618B4B20" w14:textId="11FA64A9" w:rsidR="00A276E2" w:rsidRPr="00401940" w:rsidRDefault="00A276E2" w:rsidP="00A276E2">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401940">
        <w:rPr>
          <w:rFonts w:ascii="Times New Roman" w:eastAsia="TimesNewRoman,Bold" w:hAnsi="Times New Roman" w:cs="Times New Roman"/>
          <w:bCs/>
          <w:sz w:val="24"/>
          <w:szCs w:val="24"/>
          <w:lang w:val="kk-KZ" w:eastAsia="ru-RU"/>
        </w:rPr>
        <w:t>Жалпы өміршеңдіктегі және аурудың рентгенологиялық өршуіндегі (rPFS) байқалған жақсаруларға қосымша ретінде барлық проспективті екіншілік соңғы өлшеулердегі плацебомен салыстырғанда абиратерон тобындағы пайда төмендегідей көрсетілген:</w:t>
      </w:r>
    </w:p>
    <w:p w14:paraId="4C9E7EDA" w14:textId="77777777" w:rsidR="00AE0A77" w:rsidRPr="00401940"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i/>
          <w:sz w:val="24"/>
          <w:szCs w:val="24"/>
          <w:lang w:val="kk-KZ" w:eastAsia="ru-RU"/>
        </w:rPr>
      </w:pPr>
      <w:r w:rsidRPr="00401940">
        <w:rPr>
          <w:rFonts w:ascii="Times New Roman" w:eastAsia="TimesNewRoman,Bold" w:hAnsi="Times New Roman" w:cs="Times New Roman"/>
          <w:bCs/>
          <w:i/>
          <w:sz w:val="24"/>
          <w:szCs w:val="24"/>
          <w:lang w:val="kk-KZ" w:eastAsia="ru-RU"/>
        </w:rPr>
        <w:t>302 зерттеуі (химиялық ем алмаған пациенттер)</w:t>
      </w:r>
    </w:p>
    <w:p w14:paraId="77754B42" w14:textId="77777777" w:rsidR="00AE0A77" w:rsidRPr="00401940"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401940">
        <w:rPr>
          <w:rFonts w:ascii="Times New Roman" w:eastAsia="TimesNewRoman,Bold" w:hAnsi="Times New Roman" w:cs="Times New Roman"/>
          <w:bCs/>
          <w:sz w:val="24"/>
          <w:szCs w:val="24"/>
          <w:lang w:val="kk-KZ" w:eastAsia="ru-RU"/>
        </w:rPr>
        <w:t xml:space="preserve">Бұл зерттеуге бұрын химиялық ем алмаған симптомдары жоқ немесе жеңіл симптоматикасы бар пациенттер енгізілді, оларға әзірге химиялық ем клиникалық тұрғыдан көрсетілмеген. Қысқаша ауыруды бағалау сауалнамасы (Brief Pain Inventory-Short Form, BPI-SF) бойынша 0-1 баллға тең соңғы 24 сағаттағы ең нашар ауырудың баллдық бағалауы асимптоматикалық ағым ретінде, ал 2-3 баллға тең баллдық бағалауы жеңіл симптоматика ретінде қарастырылды. </w:t>
      </w:r>
    </w:p>
    <w:p w14:paraId="69D5098D" w14:textId="77777777" w:rsidR="00AE0A77" w:rsidRPr="00401940"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401940">
        <w:rPr>
          <w:rFonts w:ascii="Times New Roman" w:eastAsia="TimesNewRoman,Bold" w:hAnsi="Times New Roman" w:cs="Times New Roman"/>
          <w:bCs/>
          <w:sz w:val="24"/>
          <w:szCs w:val="24"/>
          <w:lang w:val="kk-KZ" w:eastAsia="ru-RU"/>
        </w:rPr>
        <w:t xml:space="preserve">302 зерттеуде (n=1 088) кіргізілген пациенттердің жас медианасы преднизонмен немесе преднизолонмен біріктірілген абиратеронмен емделген пациенттер үшін 71 жасты және преднизонмен немесе преднизолонмен біріктірілген плацебомен емделген пациенттер үшін 70 жасты құрады. Абиратеронмен емделген пациенттердің саны нәсілдік топтарына қарай 520 адам европеоидтық нәсілді (95.4%), 15 адам қара нәсілді (2.8%), Азиядан шыққан 4 (0.7%) және басқа нәсілден 6 адамды (1.1%) құрады. Шығыстың біріккен онкологиялық тобының (ECOG) жіктеуіне сәйкес функционалдық статусын бағалау екі топта да 76% пациентте 0-ге және 24% пациентте 1-ге тең болды. Пациенттердің елу пайызында сүйектегі метастаздар ғана болған, пациенттердің тағы 31%-да сүйектерде және жұмсақ тіндерде немесе лимфа түйіндерінде метастаздар болған, және пациенттердің 19%-да тек жұмсақ тіндерде немесе лимфа түйіндерінде метастаздар болған. Ішкі ағзаларында метастаздары бар пациенттер зерттеуден шығарылған. Бастапқы біріктірілген соңғы нүктелер жалпы өміршеңдік және аурудың рентгенологиялық өршуінсіз өміршеңдік (rPFS) болып табылады. Бастапқы біріктірілген соңғы нүктесінің бағаларына толықтыру ретінде, пайда сондай-ақ обыр ауруын басу үшін апиындарды пайдалану басталғанға дейінгі уақытты, цитоуытты химиялық ем басталғанға дейінгі </w:t>
      </w:r>
      <w:r w:rsidRPr="00401940">
        <w:rPr>
          <w:rFonts w:ascii="Times New Roman" w:eastAsia="TimesNewRoman,Bold" w:hAnsi="Times New Roman" w:cs="Times New Roman"/>
          <w:bCs/>
          <w:sz w:val="24"/>
          <w:szCs w:val="24"/>
          <w:lang w:val="kk-KZ" w:eastAsia="ru-RU"/>
        </w:rPr>
        <w:lastRenderedPageBreak/>
        <w:t>уақытты, қуық асты безі обыры бойынша жұмыс тобы ұсынған критерийлер негізінде PSA өршуіне дейінгі уақытты, ECOG жіктеуі (Prostate Cancer Working Group-2, PCWG2) бойынша функционалдық статусты баллдық бағалаудың ≥ 1 тармаққа нашарлағанына дейінгі уақытты пайдалана отырып бағаланды. Зерттелетін емдеу айқын клиникалық өршуге байланысты тоқтатылды. Емдеу сондай-ақ зерттеушінің қалауы бойынша расталған рентгенологиялық өршу кезінде тоқтатылуы мүмкін.</w:t>
      </w:r>
    </w:p>
    <w:p w14:paraId="2CDC59B0" w14:textId="77777777" w:rsidR="00AE0A77" w:rsidRPr="00401940"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401940">
        <w:rPr>
          <w:rFonts w:ascii="Times New Roman" w:eastAsia="TimesNewRoman,Bold" w:hAnsi="Times New Roman" w:cs="Times New Roman"/>
          <w:bCs/>
          <w:sz w:val="24"/>
          <w:szCs w:val="24"/>
          <w:lang w:val="kk-KZ" w:eastAsia="ru-RU"/>
        </w:rPr>
        <w:t xml:space="preserve">Рентгенологиялық өршусіз өміршеңдік PCWG2 критерийлерімен (сүйек зақымданулары үшін) анықталғандай және күрделі ісіктер кезінде жауаптың модификацияланған бағалау критерийлері (Response Evaluation Criteria In Solid Tumors, RECIST) бойынша жүйелі визуализациялық зерттеулерді пайдалану арқылы бағаланды (жұмсақ тіндердің зақымданулары үшін). rPFS талдауында деректерді қарастыру орталықтандырылған өршуді рентгенологиялық бағалау пайдаланылды. </w:t>
      </w:r>
    </w:p>
    <w:p w14:paraId="1C698B42" w14:textId="70B97A0C" w:rsidR="00AE0A77" w:rsidRPr="00401940" w:rsidRDefault="00AE0A77" w:rsidP="00AE0A77">
      <w:pPr>
        <w:widowControl w:val="0"/>
        <w:autoSpaceDE w:val="0"/>
        <w:autoSpaceDN w:val="0"/>
        <w:adjustRightInd w:val="0"/>
        <w:spacing w:after="0" w:line="240" w:lineRule="auto"/>
        <w:jc w:val="both"/>
        <w:rPr>
          <w:rFonts w:ascii="Times New Roman" w:eastAsia="TimesNewRoman,Bold" w:hAnsi="Times New Roman" w:cs="Times New Roman"/>
          <w:bCs/>
          <w:sz w:val="24"/>
          <w:szCs w:val="24"/>
          <w:lang w:val="kk-KZ" w:eastAsia="ru-RU"/>
        </w:rPr>
      </w:pPr>
      <w:r w:rsidRPr="00401940">
        <w:rPr>
          <w:rFonts w:ascii="Times New Roman" w:eastAsia="TimesNewRoman,Bold" w:hAnsi="Times New Roman" w:cs="Times New Roman"/>
          <w:bCs/>
          <w:sz w:val="24"/>
          <w:szCs w:val="24"/>
          <w:lang w:val="kk-KZ" w:eastAsia="ru-RU"/>
        </w:rPr>
        <w:t>rPFS жоспарланған талдауында 401 оқиға анықталды: абиратеронмен емделген 150 (28%) пациент және плацебомен емделген 251 (46%) пациентте өршудің расталған рентгенологиялық дәлелдері болды немесе өлімге ұшырады. Емдеу топтары арасында rPFS бойынша анық айырмашылық байқалды (</w:t>
      </w:r>
      <w:r w:rsidR="00406388" w:rsidRPr="00401940">
        <w:rPr>
          <w:rFonts w:ascii="Times New Roman" w:eastAsia="TimesNewRoman,Bold" w:hAnsi="Times New Roman" w:cs="Times New Roman"/>
          <w:bCs/>
          <w:sz w:val="24"/>
          <w:szCs w:val="24"/>
          <w:lang w:val="kk-KZ" w:eastAsia="ru-RU"/>
        </w:rPr>
        <w:t>4</w:t>
      </w:r>
      <w:r w:rsidRPr="00401940">
        <w:rPr>
          <w:rFonts w:ascii="Times New Roman" w:eastAsia="TimesNewRoman,Bold" w:hAnsi="Times New Roman" w:cs="Times New Roman"/>
          <w:bCs/>
          <w:sz w:val="24"/>
          <w:szCs w:val="24"/>
          <w:lang w:val="kk-KZ" w:eastAsia="ru-RU"/>
        </w:rPr>
        <w:t xml:space="preserve">-кестені және 3-суретті қараңыз). </w:t>
      </w:r>
    </w:p>
    <w:p w14:paraId="3C054529" w14:textId="78D32562" w:rsidR="00B95232" w:rsidRPr="00401940" w:rsidRDefault="00B95232" w:rsidP="00A276E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407BA09E" w14:textId="15DD375D" w:rsidR="00B95232" w:rsidRPr="00401940" w:rsidRDefault="00406388" w:rsidP="00A276E2">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4</w:t>
      </w:r>
      <w:r w:rsidR="00B95232" w:rsidRPr="00401940">
        <w:rPr>
          <w:rFonts w:ascii="Times New Roman" w:eastAsia="TimesNewRoman,Bold" w:hAnsi="Times New Roman" w:cs="Times New Roman"/>
          <w:b/>
          <w:bCs/>
          <w:sz w:val="24"/>
          <w:szCs w:val="24"/>
          <w:lang w:val="kk-KZ" w:eastAsia="ru-RU"/>
        </w:rPr>
        <w:t>-кесте: 302 зерттеуі: абиратерон препаратымен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984"/>
        <w:gridCol w:w="2126"/>
      </w:tblGrid>
      <w:tr w:rsidR="00B95232" w:rsidRPr="00401940" w14:paraId="1D3AC022" w14:textId="77777777" w:rsidTr="00AE0A77">
        <w:tc>
          <w:tcPr>
            <w:tcW w:w="4962" w:type="dxa"/>
            <w:shd w:val="clear" w:color="auto" w:fill="auto"/>
          </w:tcPr>
          <w:p w14:paraId="61CDA6B6"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val="kk-KZ" w:eastAsia="ru-RU"/>
              </w:rPr>
            </w:pPr>
          </w:p>
        </w:tc>
        <w:tc>
          <w:tcPr>
            <w:tcW w:w="1984" w:type="dxa"/>
            <w:shd w:val="clear" w:color="auto" w:fill="auto"/>
          </w:tcPr>
          <w:p w14:paraId="298181BD" w14:textId="168C16B2" w:rsidR="00B95232" w:rsidRPr="00401940" w:rsidRDefault="00B95232" w:rsidP="00406388">
            <w:pPr>
              <w:widowControl w:val="0"/>
              <w:autoSpaceDE w:val="0"/>
              <w:autoSpaceDN w:val="0"/>
              <w:adjustRightInd w:val="0"/>
              <w:spacing w:after="0" w:line="240" w:lineRule="auto"/>
              <w:jc w:val="center"/>
              <w:rPr>
                <w:rFonts w:ascii="Times New Roman" w:eastAsia="TimesNewRoman" w:hAnsi="Times New Roman" w:cs="Times New Roman"/>
                <w:b/>
                <w:sz w:val="24"/>
                <w:szCs w:val="24"/>
                <w:lang w:val="kk-KZ" w:eastAsia="ru-RU"/>
              </w:rPr>
            </w:pPr>
            <w:r w:rsidRPr="00401940">
              <w:rPr>
                <w:rFonts w:ascii="Times New Roman" w:eastAsia="TimesNewRoman" w:hAnsi="Times New Roman" w:cs="Times New Roman"/>
                <w:b/>
                <w:sz w:val="24"/>
                <w:szCs w:val="24"/>
                <w:lang w:val="kk-KZ" w:eastAsia="ru-RU"/>
              </w:rPr>
              <w:t>Абиратерон</w:t>
            </w:r>
          </w:p>
          <w:p w14:paraId="685AFF88" w14:textId="77777777" w:rsidR="00B95232" w:rsidRPr="00401940" w:rsidRDefault="00B95232" w:rsidP="00406388">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eastAsia="ru-RU"/>
              </w:rPr>
              <w:t>(N=546)</w:t>
            </w:r>
          </w:p>
        </w:tc>
        <w:tc>
          <w:tcPr>
            <w:tcW w:w="2126" w:type="dxa"/>
            <w:shd w:val="clear" w:color="auto" w:fill="auto"/>
          </w:tcPr>
          <w:p w14:paraId="0609F660" w14:textId="77777777" w:rsidR="00B95232" w:rsidRPr="00401940" w:rsidRDefault="00B95232" w:rsidP="00406388">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 w:hAnsi="Times New Roman" w:cs="Times New Roman"/>
                <w:b/>
                <w:sz w:val="24"/>
                <w:szCs w:val="24"/>
                <w:lang w:eastAsia="ru-RU"/>
              </w:rPr>
              <w:t>Плацебо</w:t>
            </w:r>
          </w:p>
          <w:p w14:paraId="473D7EEA" w14:textId="77777777" w:rsidR="00B95232" w:rsidRPr="00401940" w:rsidRDefault="00B95232" w:rsidP="00406388">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eastAsia="ru-RU"/>
              </w:rPr>
              <w:t>(N=542)</w:t>
            </w:r>
          </w:p>
        </w:tc>
      </w:tr>
      <w:tr w:rsidR="00B95232" w:rsidRPr="00401940" w14:paraId="42347E01" w14:textId="77777777" w:rsidTr="00AE0A77">
        <w:tc>
          <w:tcPr>
            <w:tcW w:w="4962" w:type="dxa"/>
            <w:shd w:val="clear" w:color="auto" w:fill="auto"/>
          </w:tcPr>
          <w:p w14:paraId="71E9AC1E"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eastAsia="ru-RU"/>
              </w:rPr>
              <w:t>Рентгенологи</w:t>
            </w:r>
            <w:r w:rsidRPr="00401940">
              <w:rPr>
                <w:rFonts w:ascii="Times New Roman" w:eastAsia="TimesNewRoman,Bold" w:hAnsi="Times New Roman" w:cs="Times New Roman"/>
                <w:b/>
                <w:bCs/>
                <w:sz w:val="24"/>
                <w:szCs w:val="24"/>
                <w:lang w:val="kk-KZ" w:eastAsia="ru-RU"/>
              </w:rPr>
              <w:t>ялық өршусіз өміршеңдік</w:t>
            </w:r>
            <w:r w:rsidRPr="00401940">
              <w:rPr>
                <w:rFonts w:ascii="Times New Roman" w:eastAsia="TimesNewRoman" w:hAnsi="Times New Roman" w:cs="Times New Roman"/>
                <w:b/>
                <w:sz w:val="24"/>
                <w:szCs w:val="24"/>
                <w:lang w:eastAsia="ru-RU"/>
              </w:rPr>
              <w:t xml:space="preserve"> (rPFS)</w:t>
            </w:r>
          </w:p>
        </w:tc>
        <w:tc>
          <w:tcPr>
            <w:tcW w:w="1984" w:type="dxa"/>
            <w:shd w:val="clear" w:color="auto" w:fill="auto"/>
          </w:tcPr>
          <w:p w14:paraId="2C7CFDF3"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tc>
        <w:tc>
          <w:tcPr>
            <w:tcW w:w="2126" w:type="dxa"/>
            <w:shd w:val="clear" w:color="auto" w:fill="auto"/>
          </w:tcPr>
          <w:p w14:paraId="52272147"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p>
        </w:tc>
      </w:tr>
      <w:tr w:rsidR="00B95232" w:rsidRPr="00401940" w14:paraId="4A0F364D" w14:textId="77777777" w:rsidTr="00AE0A77">
        <w:tc>
          <w:tcPr>
            <w:tcW w:w="4962" w:type="dxa"/>
            <w:shd w:val="clear" w:color="auto" w:fill="auto"/>
          </w:tcPr>
          <w:p w14:paraId="72D2C4B3"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Өршу немесе өлім</w:t>
            </w:r>
          </w:p>
        </w:tc>
        <w:tc>
          <w:tcPr>
            <w:tcW w:w="1984" w:type="dxa"/>
            <w:shd w:val="clear" w:color="auto" w:fill="auto"/>
          </w:tcPr>
          <w:p w14:paraId="1AD10D27" w14:textId="77777777" w:rsidR="00B95232" w:rsidRPr="00401940"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150 (28%)</w:t>
            </w:r>
          </w:p>
        </w:tc>
        <w:tc>
          <w:tcPr>
            <w:tcW w:w="2126" w:type="dxa"/>
            <w:shd w:val="clear" w:color="auto" w:fill="auto"/>
          </w:tcPr>
          <w:p w14:paraId="60F24A09" w14:textId="77777777" w:rsidR="00B95232" w:rsidRPr="00401940"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251 (46%)</w:t>
            </w:r>
          </w:p>
        </w:tc>
      </w:tr>
      <w:tr w:rsidR="00B95232" w:rsidRPr="00401940" w14:paraId="5F607D4A" w14:textId="77777777" w:rsidTr="00AE0A77">
        <w:tc>
          <w:tcPr>
            <w:tcW w:w="4962" w:type="dxa"/>
            <w:shd w:val="clear" w:color="auto" w:fill="auto"/>
          </w:tcPr>
          <w:p w14:paraId="44A30B8D"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Айлық </w:t>
            </w:r>
            <w:r w:rsidRPr="00401940">
              <w:rPr>
                <w:rFonts w:ascii="Times New Roman" w:eastAsia="TimesNewRoman" w:hAnsi="Times New Roman" w:cs="Times New Roman"/>
                <w:sz w:val="24"/>
                <w:szCs w:val="24"/>
                <w:lang w:eastAsia="ru-RU"/>
              </w:rPr>
              <w:t xml:space="preserve">rPFS </w:t>
            </w:r>
            <w:r w:rsidRPr="00401940">
              <w:rPr>
                <w:rFonts w:ascii="Times New Roman" w:eastAsia="TimesNewRoman" w:hAnsi="Times New Roman" w:cs="Times New Roman"/>
                <w:sz w:val="24"/>
                <w:szCs w:val="24"/>
                <w:lang w:val="kk-KZ" w:eastAsia="ru-RU"/>
              </w:rPr>
              <w:t>м</w:t>
            </w:r>
            <w:r w:rsidRPr="00401940">
              <w:rPr>
                <w:rFonts w:ascii="Times New Roman" w:eastAsia="TimesNewRoman" w:hAnsi="Times New Roman" w:cs="Times New Roman"/>
                <w:sz w:val="24"/>
                <w:szCs w:val="24"/>
                <w:lang w:eastAsia="ru-RU"/>
              </w:rPr>
              <w:t>едиана</w:t>
            </w:r>
            <w:r w:rsidRPr="00401940">
              <w:rPr>
                <w:rFonts w:ascii="Times New Roman" w:eastAsia="TimesNewRoman" w:hAnsi="Times New Roman" w:cs="Times New Roman"/>
                <w:sz w:val="24"/>
                <w:szCs w:val="24"/>
                <w:lang w:val="kk-KZ" w:eastAsia="ru-RU"/>
              </w:rPr>
              <w:t>сы</w:t>
            </w:r>
          </w:p>
          <w:p w14:paraId="3DFF096C"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 xml:space="preserve">(95% </w:t>
            </w:r>
            <w:r w:rsidRPr="00401940">
              <w:rPr>
                <w:rFonts w:ascii="Times New Roman" w:eastAsia="TimesNewRoman" w:hAnsi="Times New Roman" w:cs="Times New Roman"/>
                <w:sz w:val="24"/>
                <w:szCs w:val="24"/>
                <w:lang w:val="kk-KZ" w:eastAsia="ru-RU"/>
              </w:rPr>
              <w:t>СА</w:t>
            </w:r>
            <w:r w:rsidRPr="00401940">
              <w:rPr>
                <w:rFonts w:ascii="Times New Roman" w:eastAsia="TimesNewRoman" w:hAnsi="Times New Roman" w:cs="Times New Roman"/>
                <w:sz w:val="24"/>
                <w:szCs w:val="24"/>
                <w:lang w:eastAsia="ru-RU"/>
              </w:rPr>
              <w:t>)</w:t>
            </w:r>
          </w:p>
        </w:tc>
        <w:tc>
          <w:tcPr>
            <w:tcW w:w="1984" w:type="dxa"/>
            <w:shd w:val="clear" w:color="auto" w:fill="auto"/>
          </w:tcPr>
          <w:p w14:paraId="7C194EF8" w14:textId="77777777" w:rsidR="00B95232" w:rsidRPr="00401940"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Қол жетпеді</w:t>
            </w:r>
          </w:p>
          <w:p w14:paraId="71F77F05" w14:textId="77777777" w:rsidR="00B95232" w:rsidRPr="00401940"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 xml:space="preserve">(11.66, </w:t>
            </w:r>
            <w:r w:rsidRPr="00401940">
              <w:rPr>
                <w:rFonts w:ascii="Times New Roman" w:eastAsia="TimesNewRoman" w:hAnsi="Times New Roman" w:cs="Times New Roman"/>
                <w:sz w:val="24"/>
                <w:szCs w:val="24"/>
                <w:lang w:val="kk-KZ" w:eastAsia="ru-RU"/>
              </w:rPr>
              <w:t>БЖ</w:t>
            </w:r>
            <w:r w:rsidRPr="00401940">
              <w:rPr>
                <w:rFonts w:ascii="Times New Roman" w:eastAsia="TimesNewRoman" w:hAnsi="Times New Roman" w:cs="Times New Roman"/>
                <w:sz w:val="24"/>
                <w:szCs w:val="24"/>
                <w:lang w:eastAsia="ru-RU"/>
              </w:rPr>
              <w:t>)</w:t>
            </w:r>
          </w:p>
        </w:tc>
        <w:tc>
          <w:tcPr>
            <w:tcW w:w="2126" w:type="dxa"/>
            <w:shd w:val="clear" w:color="auto" w:fill="auto"/>
          </w:tcPr>
          <w:p w14:paraId="3ED0D7A1" w14:textId="77777777" w:rsidR="00B95232" w:rsidRPr="00401940"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8.3</w:t>
            </w:r>
          </w:p>
          <w:p w14:paraId="6CED1C38" w14:textId="77777777" w:rsidR="00B95232" w:rsidRPr="00401940"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(8.12, 8.54)</w:t>
            </w:r>
          </w:p>
        </w:tc>
      </w:tr>
      <w:tr w:rsidR="00B95232" w:rsidRPr="00401940" w14:paraId="6451BE01" w14:textId="77777777" w:rsidTr="00AE0A77">
        <w:tc>
          <w:tcPr>
            <w:tcW w:w="4962" w:type="dxa"/>
            <w:shd w:val="clear" w:color="auto" w:fill="auto"/>
          </w:tcPr>
          <w:p w14:paraId="13B35DEC"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eastAsia="ru-RU"/>
              </w:rPr>
              <w:t>р*</w:t>
            </w:r>
            <w:r w:rsidRPr="00401940">
              <w:rPr>
                <w:rFonts w:ascii="Times New Roman" w:eastAsia="TimesNewRoman" w:hAnsi="Times New Roman" w:cs="Times New Roman"/>
                <w:sz w:val="24"/>
                <w:szCs w:val="24"/>
                <w:lang w:val="kk-KZ" w:eastAsia="ru-RU"/>
              </w:rPr>
              <w:t xml:space="preserve"> мәні</w:t>
            </w:r>
          </w:p>
        </w:tc>
        <w:tc>
          <w:tcPr>
            <w:tcW w:w="4110" w:type="dxa"/>
            <w:gridSpan w:val="2"/>
            <w:shd w:val="clear" w:color="auto" w:fill="auto"/>
          </w:tcPr>
          <w:p w14:paraId="6326D8A3" w14:textId="77777777" w:rsidR="00B95232" w:rsidRPr="00401940"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&lt; 0.0001</w:t>
            </w:r>
          </w:p>
        </w:tc>
      </w:tr>
      <w:tr w:rsidR="00B95232" w:rsidRPr="00401940" w14:paraId="46E423F6" w14:textId="77777777" w:rsidTr="00AE0A77">
        <w:tc>
          <w:tcPr>
            <w:tcW w:w="4962" w:type="dxa"/>
            <w:shd w:val="clear" w:color="auto" w:fill="auto"/>
          </w:tcPr>
          <w:p w14:paraId="2EF30F92"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Қауіптер қатынасы</w:t>
            </w:r>
            <w:r w:rsidRPr="00401940">
              <w:rPr>
                <w:rFonts w:ascii="Times New Roman" w:eastAsia="TimesNewRoman" w:hAnsi="Times New Roman" w:cs="Times New Roman"/>
                <w:sz w:val="24"/>
                <w:szCs w:val="24"/>
                <w:lang w:eastAsia="ru-RU"/>
              </w:rPr>
              <w:t>**</w:t>
            </w:r>
          </w:p>
          <w:p w14:paraId="3DA91A66" w14:textId="77777777" w:rsidR="00B95232" w:rsidRPr="00401940" w:rsidRDefault="00B95232" w:rsidP="00B95232">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 xml:space="preserve">(95% </w:t>
            </w:r>
            <w:r w:rsidRPr="00401940">
              <w:rPr>
                <w:rFonts w:ascii="Times New Roman" w:eastAsia="TimesNewRoman" w:hAnsi="Times New Roman" w:cs="Times New Roman"/>
                <w:sz w:val="24"/>
                <w:szCs w:val="24"/>
                <w:lang w:val="kk-KZ" w:eastAsia="ru-RU"/>
              </w:rPr>
              <w:t>СА</w:t>
            </w:r>
            <w:r w:rsidRPr="00401940">
              <w:rPr>
                <w:rFonts w:ascii="Times New Roman" w:eastAsia="TimesNewRoman" w:hAnsi="Times New Roman" w:cs="Times New Roman"/>
                <w:sz w:val="24"/>
                <w:szCs w:val="24"/>
                <w:lang w:eastAsia="ru-RU"/>
              </w:rPr>
              <w:t>)</w:t>
            </w:r>
          </w:p>
        </w:tc>
        <w:tc>
          <w:tcPr>
            <w:tcW w:w="4110" w:type="dxa"/>
            <w:gridSpan w:val="2"/>
            <w:shd w:val="clear" w:color="auto" w:fill="auto"/>
          </w:tcPr>
          <w:p w14:paraId="1B66840A" w14:textId="77777777" w:rsidR="00B95232" w:rsidRPr="00401940" w:rsidRDefault="00B95232" w:rsidP="00D7151E">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0.425 (0.347, 0.522)</w:t>
            </w:r>
          </w:p>
        </w:tc>
      </w:tr>
    </w:tbl>
    <w:p w14:paraId="39447447"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0"/>
          <w:szCs w:val="20"/>
          <w:lang w:val="kk-KZ" w:eastAsia="ru-RU"/>
        </w:rPr>
      </w:pPr>
    </w:p>
    <w:p w14:paraId="122D8E74" w14:textId="77777777" w:rsidR="00B95232" w:rsidRPr="00401940" w:rsidRDefault="00B95232" w:rsidP="00D7151E">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val="kk-KZ" w:eastAsia="ru-RU"/>
        </w:rPr>
        <w:t>БЖ= Бағаланған жоқ.</w:t>
      </w:r>
    </w:p>
    <w:p w14:paraId="78BEB6A1" w14:textId="77777777" w:rsidR="00B95232" w:rsidRPr="00401940" w:rsidRDefault="00B95232" w:rsidP="00D7151E">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val="kk-KZ" w:eastAsia="ru-RU"/>
        </w:rPr>
        <w:t>* P мәні ECOG жіктеуі бойынша бастапқы баллдық бағалауға байланысты стратификацияланған логарифмдік рангтік критерийден алынған (0 немесе 1)</w:t>
      </w:r>
    </w:p>
    <w:p w14:paraId="47712B0F" w14:textId="77777777" w:rsidR="00B95232" w:rsidRPr="00401940" w:rsidRDefault="00B95232" w:rsidP="00D7151E">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val="kk-KZ" w:eastAsia="ru-RU"/>
        </w:rPr>
        <w:t>** Қауіптер қатынасы &lt; 1 абиратеронның пайдасына</w:t>
      </w:r>
    </w:p>
    <w:p w14:paraId="5B8DBFEE" w14:textId="77777777" w:rsidR="009901E9" w:rsidRPr="00401940"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color w:val="0070C0"/>
          <w:sz w:val="24"/>
          <w:szCs w:val="24"/>
          <w:lang w:val="kk-KZ" w:eastAsia="ru-RU"/>
        </w:rPr>
      </w:pPr>
    </w:p>
    <w:p w14:paraId="6808F35C" w14:textId="77777777" w:rsidR="009901E9" w:rsidRPr="00401940" w:rsidRDefault="00707E93"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3 сурет: абиратеронмен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өміршеңдікті сипаттайтын Каплан-Мейер қисықтары</w:t>
      </w:r>
      <w:r w:rsidR="009901E9" w:rsidRPr="00401940">
        <w:rPr>
          <w:rFonts w:ascii="Times New Roman" w:eastAsia="TimesNewRoman,Bold" w:hAnsi="Times New Roman" w:cs="Times New Roman"/>
          <w:b/>
          <w:bCs/>
          <w:sz w:val="24"/>
          <w:szCs w:val="24"/>
          <w:lang w:val="kk-KZ" w:eastAsia="ru-RU"/>
        </w:rPr>
        <w:t>.</w:t>
      </w:r>
    </w:p>
    <w:p w14:paraId="3A6D11D3" w14:textId="1A3C2D76" w:rsidR="009901E9" w:rsidRPr="00401940" w:rsidRDefault="009901E9" w:rsidP="009901E9">
      <w:pPr>
        <w:widowControl w:val="0"/>
        <w:autoSpaceDE w:val="0"/>
        <w:autoSpaceDN w:val="0"/>
        <w:adjustRightInd w:val="0"/>
        <w:spacing w:after="0" w:line="240" w:lineRule="auto"/>
        <w:ind w:left="540"/>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b/>
          <w:noProof/>
          <w:sz w:val="24"/>
          <w:szCs w:val="24"/>
          <w:lang w:eastAsia="ru-RU"/>
        </w:rPr>
        <w:lastRenderedPageBreak/>
        <w:drawing>
          <wp:inline distT="0" distB="0" distL="0" distR="0" wp14:anchorId="5C9B3C0A" wp14:editId="11A8CADB">
            <wp:extent cx="5419725" cy="4381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9725" cy="4381500"/>
                    </a:xfrm>
                    <a:prstGeom prst="rect">
                      <a:avLst/>
                    </a:prstGeom>
                    <a:noFill/>
                    <a:ln>
                      <a:noFill/>
                    </a:ln>
                  </pic:spPr>
                </pic:pic>
              </a:graphicData>
            </a:graphic>
          </wp:inline>
        </w:drawing>
      </w:r>
      <w:r w:rsidR="00707E93" w:rsidRPr="00401940">
        <w:rPr>
          <w:rFonts w:ascii="Times New Roman" w:eastAsia="TimesNewRoman" w:hAnsi="Times New Roman" w:cs="Times New Roman"/>
          <w:sz w:val="20"/>
          <w:szCs w:val="20"/>
          <w:lang w:val="kk-KZ" w:eastAsia="ru-RU"/>
        </w:rPr>
        <w:t>АА= Абиратерон</w:t>
      </w:r>
      <w:r w:rsidR="00B51FC0" w:rsidRPr="00401940">
        <w:rPr>
          <w:rFonts w:ascii="Times New Roman" w:eastAsia="TimesNewRoman" w:hAnsi="Times New Roman" w:cs="Times New Roman"/>
          <w:sz w:val="20"/>
          <w:szCs w:val="20"/>
          <w:lang w:val="kk-KZ" w:eastAsia="ru-RU"/>
        </w:rPr>
        <w:t xml:space="preserve"> ацетат</w:t>
      </w:r>
      <w:r w:rsidR="00707E93" w:rsidRPr="00401940">
        <w:rPr>
          <w:rFonts w:ascii="Times New Roman" w:eastAsia="TimesNewRoman" w:hAnsi="Times New Roman" w:cs="Times New Roman"/>
          <w:sz w:val="20"/>
          <w:szCs w:val="20"/>
          <w:lang w:val="kk-KZ" w:eastAsia="ru-RU"/>
        </w:rPr>
        <w:t>ы</w:t>
      </w:r>
      <w:r w:rsidR="008A313E" w:rsidRPr="00401940">
        <w:rPr>
          <w:rFonts w:ascii="Times New Roman" w:eastAsia="TimesNewRoman" w:hAnsi="Times New Roman" w:cs="Times New Roman"/>
          <w:sz w:val="20"/>
          <w:szCs w:val="20"/>
          <w:lang w:val="kk-KZ" w:eastAsia="ru-RU"/>
        </w:rPr>
        <w:t xml:space="preserve"> </w:t>
      </w:r>
    </w:p>
    <w:p w14:paraId="055199BB" w14:textId="44B0EC2F" w:rsidR="001541F3" w:rsidRPr="00401940" w:rsidRDefault="001541F3" w:rsidP="001541F3">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Алайда қатысушылар туралы деректерді жинау жалпы өміршеңдік (ЖӨ) екінші аралық талдау күніне дейін жалғасады. Зерттеуші жүзеге асырған кезекті қадағалау кезеңінде сезімталдықты талдау ретінде орындалған rPFS рентгенологиялық шолуы </w:t>
      </w:r>
      <w:r w:rsidR="000E7AF9" w:rsidRPr="00401940">
        <w:rPr>
          <w:rFonts w:ascii="Times New Roman" w:eastAsia="TimesNewRoman" w:hAnsi="Times New Roman" w:cs="Times New Roman"/>
          <w:sz w:val="24"/>
          <w:szCs w:val="24"/>
          <w:lang w:val="kk-KZ" w:eastAsia="ru-RU"/>
        </w:rPr>
        <w:t>5</w:t>
      </w:r>
      <w:r w:rsidRPr="00401940">
        <w:rPr>
          <w:rFonts w:ascii="Times New Roman" w:eastAsia="TimesNewRoman" w:hAnsi="Times New Roman" w:cs="Times New Roman"/>
          <w:sz w:val="24"/>
          <w:szCs w:val="24"/>
          <w:lang w:val="kk-KZ" w:eastAsia="ru-RU"/>
        </w:rPr>
        <w:t xml:space="preserve">-кесте және </w:t>
      </w:r>
      <w:r w:rsidR="000E7AF9" w:rsidRPr="00401940">
        <w:rPr>
          <w:rFonts w:ascii="Times New Roman" w:eastAsia="TimesNewRoman" w:hAnsi="Times New Roman" w:cs="Times New Roman"/>
          <w:sz w:val="24"/>
          <w:szCs w:val="24"/>
          <w:lang w:val="kk-KZ" w:eastAsia="ru-RU"/>
        </w:rPr>
        <w:t>4</w:t>
      </w:r>
      <w:r w:rsidRPr="00401940">
        <w:rPr>
          <w:rFonts w:ascii="Times New Roman" w:eastAsia="TimesNewRoman" w:hAnsi="Times New Roman" w:cs="Times New Roman"/>
          <w:sz w:val="24"/>
          <w:szCs w:val="24"/>
          <w:lang w:val="kk-KZ" w:eastAsia="ru-RU"/>
        </w:rPr>
        <w:t xml:space="preserve">-суретте ұсынылған. </w:t>
      </w:r>
    </w:p>
    <w:p w14:paraId="268358C0" w14:textId="77777777" w:rsidR="009901E9" w:rsidRPr="00401940" w:rsidRDefault="001541F3" w:rsidP="001541F3">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r w:rsidRPr="00401940">
        <w:rPr>
          <w:rFonts w:ascii="Times New Roman" w:eastAsia="TimesNewRoman" w:hAnsi="Times New Roman" w:cs="Times New Roman"/>
          <w:sz w:val="24"/>
          <w:szCs w:val="24"/>
          <w:lang w:val="kk-KZ" w:eastAsia="ru-RU"/>
        </w:rPr>
        <w:t>Алты жүз жеті (607) қатысушыда рентгенологиялық өршу болды немесе өлімге ұшырады: 271 (50%) абиратерон ацетаты тобында және 336 (62%) плацебо тобында. Абиратерон ацетатымен емдеу плацебомен салыстырғанда рентгенологиялық өршу немесе өлім қаупін 47% төмендетті (ОР=0.530; 95% СА: 0.451; 0.623; p &lt; 0.0001). rPFS медианасы 16.5 айды абиратерон ацетаты тобында және плацебо тобында 8.3 айды құрады.</w:t>
      </w:r>
    </w:p>
    <w:p w14:paraId="17F091F9"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p>
    <w:p w14:paraId="7FAE07A1" w14:textId="0B29F8EE" w:rsidR="001541F3" w:rsidRPr="00401940" w:rsidRDefault="000E7AF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5</w:t>
      </w:r>
      <w:r w:rsidR="001541F3" w:rsidRPr="00401940">
        <w:rPr>
          <w:rFonts w:ascii="Times New Roman" w:eastAsia="TimesNewRoman,Bold" w:hAnsi="Times New Roman" w:cs="Times New Roman"/>
          <w:b/>
          <w:bCs/>
          <w:sz w:val="24"/>
          <w:szCs w:val="24"/>
          <w:lang w:val="kk-KZ" w:eastAsia="ru-RU"/>
        </w:rPr>
        <w:t>-кесте: 302 зерттеуі: абиратеронмен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 (зерттеушінің ЖӨ шолуын екінші аралық талдауында).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985"/>
        <w:gridCol w:w="1842"/>
      </w:tblGrid>
      <w:tr w:rsidR="001541F3" w:rsidRPr="00401940" w14:paraId="24F8499E" w14:textId="77777777" w:rsidTr="0036442C">
        <w:tc>
          <w:tcPr>
            <w:tcW w:w="5245" w:type="dxa"/>
            <w:shd w:val="clear" w:color="auto" w:fill="auto"/>
          </w:tcPr>
          <w:p w14:paraId="5267AA58" w14:textId="77777777" w:rsidR="001541F3" w:rsidRPr="00401940" w:rsidRDefault="001541F3" w:rsidP="001541F3">
            <w:pPr>
              <w:widowControl w:val="0"/>
              <w:autoSpaceDE w:val="0"/>
              <w:autoSpaceDN w:val="0"/>
              <w:adjustRightInd w:val="0"/>
              <w:spacing w:after="0" w:line="240" w:lineRule="auto"/>
              <w:jc w:val="both"/>
              <w:rPr>
                <w:rFonts w:ascii="Times New Roman" w:eastAsia="TimesNewRoman" w:hAnsi="Times New Roman" w:cs="Times New Roman"/>
                <w:b/>
                <w:sz w:val="24"/>
                <w:szCs w:val="24"/>
                <w:lang w:val="kk-KZ" w:eastAsia="ru-RU"/>
              </w:rPr>
            </w:pPr>
          </w:p>
        </w:tc>
        <w:tc>
          <w:tcPr>
            <w:tcW w:w="1985" w:type="dxa"/>
            <w:shd w:val="clear" w:color="auto" w:fill="auto"/>
          </w:tcPr>
          <w:p w14:paraId="6DFED04D"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val="kk-KZ" w:eastAsia="ru-RU"/>
              </w:rPr>
            </w:pPr>
            <w:r w:rsidRPr="00401940">
              <w:rPr>
                <w:rFonts w:ascii="Times New Roman" w:eastAsia="TimesNewRoman" w:hAnsi="Times New Roman" w:cs="Times New Roman"/>
                <w:b/>
                <w:sz w:val="24"/>
                <w:szCs w:val="24"/>
                <w:lang w:val="kk-KZ" w:eastAsia="ru-RU"/>
              </w:rPr>
              <w:t xml:space="preserve">Абиратерон </w:t>
            </w:r>
          </w:p>
          <w:p w14:paraId="638A0E1C"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eastAsia="ru-RU"/>
              </w:rPr>
              <w:t>(N=546)</w:t>
            </w:r>
          </w:p>
        </w:tc>
        <w:tc>
          <w:tcPr>
            <w:tcW w:w="1842" w:type="dxa"/>
            <w:shd w:val="clear" w:color="auto" w:fill="auto"/>
          </w:tcPr>
          <w:p w14:paraId="424C36FE"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 w:hAnsi="Times New Roman" w:cs="Times New Roman"/>
                <w:b/>
                <w:sz w:val="24"/>
                <w:szCs w:val="24"/>
                <w:lang w:eastAsia="ru-RU"/>
              </w:rPr>
              <w:t>Плацебо</w:t>
            </w:r>
          </w:p>
          <w:p w14:paraId="00E67A8E"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eastAsia="ru-RU"/>
              </w:rPr>
              <w:t>(N=542)</w:t>
            </w:r>
          </w:p>
        </w:tc>
      </w:tr>
      <w:tr w:rsidR="001541F3" w:rsidRPr="00401940" w14:paraId="4E5FE3F0" w14:textId="77777777" w:rsidTr="0036442C">
        <w:tc>
          <w:tcPr>
            <w:tcW w:w="5245" w:type="dxa"/>
            <w:shd w:val="clear" w:color="auto" w:fill="auto"/>
          </w:tcPr>
          <w:p w14:paraId="642CF66F" w14:textId="77777777" w:rsidR="001541F3" w:rsidRPr="00401940" w:rsidRDefault="001541F3" w:rsidP="001541F3">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val="kk-KZ" w:eastAsia="ru-RU"/>
              </w:rPr>
              <w:t xml:space="preserve">Рентгенологиялық өршусіз өміршеңдік </w:t>
            </w:r>
            <w:r w:rsidRPr="00401940">
              <w:rPr>
                <w:rFonts w:ascii="Times New Roman" w:eastAsia="TimesNewRoman" w:hAnsi="Times New Roman" w:cs="Times New Roman"/>
                <w:b/>
                <w:sz w:val="24"/>
                <w:szCs w:val="24"/>
                <w:lang w:eastAsia="ru-RU"/>
              </w:rPr>
              <w:t>(rPFS)</w:t>
            </w:r>
          </w:p>
        </w:tc>
        <w:tc>
          <w:tcPr>
            <w:tcW w:w="1985" w:type="dxa"/>
            <w:shd w:val="clear" w:color="auto" w:fill="auto"/>
          </w:tcPr>
          <w:p w14:paraId="2BF6E2F8"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p>
        </w:tc>
        <w:tc>
          <w:tcPr>
            <w:tcW w:w="1842" w:type="dxa"/>
            <w:shd w:val="clear" w:color="auto" w:fill="auto"/>
          </w:tcPr>
          <w:p w14:paraId="396E0FC6"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p>
        </w:tc>
      </w:tr>
      <w:tr w:rsidR="001541F3" w:rsidRPr="00401940" w14:paraId="7A3BCA18" w14:textId="77777777" w:rsidTr="0036442C">
        <w:tc>
          <w:tcPr>
            <w:tcW w:w="5245" w:type="dxa"/>
            <w:shd w:val="clear" w:color="auto" w:fill="auto"/>
          </w:tcPr>
          <w:p w14:paraId="4FB85331" w14:textId="77777777" w:rsidR="001541F3" w:rsidRPr="00401940"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Өршу немесе өлім</w:t>
            </w:r>
          </w:p>
        </w:tc>
        <w:tc>
          <w:tcPr>
            <w:tcW w:w="1985" w:type="dxa"/>
            <w:shd w:val="clear" w:color="auto" w:fill="auto"/>
          </w:tcPr>
          <w:p w14:paraId="6D5C52F1"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271 (50%)</w:t>
            </w:r>
          </w:p>
        </w:tc>
        <w:tc>
          <w:tcPr>
            <w:tcW w:w="1842" w:type="dxa"/>
            <w:shd w:val="clear" w:color="auto" w:fill="auto"/>
          </w:tcPr>
          <w:p w14:paraId="09E6E715"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336 (62%)</w:t>
            </w:r>
          </w:p>
        </w:tc>
      </w:tr>
      <w:tr w:rsidR="001541F3" w:rsidRPr="00401940" w14:paraId="388E2848" w14:textId="77777777" w:rsidTr="0036442C">
        <w:tc>
          <w:tcPr>
            <w:tcW w:w="5245" w:type="dxa"/>
            <w:shd w:val="clear" w:color="auto" w:fill="auto"/>
          </w:tcPr>
          <w:p w14:paraId="62C50722" w14:textId="77777777" w:rsidR="001541F3" w:rsidRPr="00401940"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Айлық </w:t>
            </w:r>
            <w:r w:rsidRPr="00401940">
              <w:rPr>
                <w:rFonts w:ascii="Times New Roman" w:eastAsia="TimesNewRoman" w:hAnsi="Times New Roman" w:cs="Times New Roman"/>
                <w:sz w:val="24"/>
                <w:szCs w:val="24"/>
                <w:lang w:eastAsia="ru-RU"/>
              </w:rPr>
              <w:t xml:space="preserve">rPFS </w:t>
            </w:r>
            <w:r w:rsidRPr="00401940">
              <w:rPr>
                <w:rFonts w:ascii="Times New Roman" w:eastAsia="TimesNewRoman" w:hAnsi="Times New Roman" w:cs="Times New Roman"/>
                <w:sz w:val="24"/>
                <w:szCs w:val="24"/>
                <w:lang w:val="kk-KZ" w:eastAsia="ru-RU"/>
              </w:rPr>
              <w:t>м</w:t>
            </w:r>
            <w:r w:rsidRPr="00401940">
              <w:rPr>
                <w:rFonts w:ascii="Times New Roman" w:eastAsia="TimesNewRoman" w:hAnsi="Times New Roman" w:cs="Times New Roman"/>
                <w:sz w:val="24"/>
                <w:szCs w:val="24"/>
                <w:lang w:eastAsia="ru-RU"/>
              </w:rPr>
              <w:t>едиана</w:t>
            </w:r>
            <w:r w:rsidRPr="00401940">
              <w:rPr>
                <w:rFonts w:ascii="Times New Roman" w:eastAsia="TimesNewRoman" w:hAnsi="Times New Roman" w:cs="Times New Roman"/>
                <w:sz w:val="24"/>
                <w:szCs w:val="24"/>
                <w:lang w:val="kk-KZ" w:eastAsia="ru-RU"/>
              </w:rPr>
              <w:t>сы</w:t>
            </w:r>
          </w:p>
          <w:p w14:paraId="3BAF8C7A" w14:textId="77777777" w:rsidR="001541F3" w:rsidRPr="00401940"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 xml:space="preserve"> (95% </w:t>
            </w:r>
            <w:r w:rsidRPr="00401940">
              <w:rPr>
                <w:rFonts w:ascii="Times New Roman" w:eastAsia="TimesNewRoman" w:hAnsi="Times New Roman" w:cs="Times New Roman"/>
                <w:sz w:val="24"/>
                <w:szCs w:val="24"/>
                <w:lang w:val="kk-KZ" w:eastAsia="ru-RU"/>
              </w:rPr>
              <w:t>СА</w:t>
            </w:r>
            <w:r w:rsidRPr="00401940">
              <w:rPr>
                <w:rFonts w:ascii="Times New Roman" w:eastAsia="TimesNewRoman" w:hAnsi="Times New Roman" w:cs="Times New Roman"/>
                <w:sz w:val="24"/>
                <w:szCs w:val="24"/>
                <w:lang w:eastAsia="ru-RU"/>
              </w:rPr>
              <w:t>)</w:t>
            </w:r>
          </w:p>
        </w:tc>
        <w:tc>
          <w:tcPr>
            <w:tcW w:w="1985" w:type="dxa"/>
            <w:shd w:val="clear" w:color="auto" w:fill="auto"/>
          </w:tcPr>
          <w:p w14:paraId="58ACF817"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16.5</w:t>
            </w:r>
          </w:p>
          <w:p w14:paraId="7EB6670A"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(13.80, 16.79)</w:t>
            </w:r>
          </w:p>
        </w:tc>
        <w:tc>
          <w:tcPr>
            <w:tcW w:w="1842" w:type="dxa"/>
            <w:shd w:val="clear" w:color="auto" w:fill="auto"/>
          </w:tcPr>
          <w:p w14:paraId="369BDEEC"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8.3</w:t>
            </w:r>
          </w:p>
          <w:p w14:paraId="14C3D9FB"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(8.05, 9.43)</w:t>
            </w:r>
          </w:p>
        </w:tc>
      </w:tr>
      <w:tr w:rsidR="001541F3" w:rsidRPr="00401940" w14:paraId="6819F6FF" w14:textId="77777777" w:rsidTr="0036442C">
        <w:tc>
          <w:tcPr>
            <w:tcW w:w="5245" w:type="dxa"/>
            <w:shd w:val="clear" w:color="auto" w:fill="auto"/>
          </w:tcPr>
          <w:p w14:paraId="40AC318A" w14:textId="77777777" w:rsidR="001541F3" w:rsidRPr="00401940"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eastAsia="ru-RU"/>
              </w:rPr>
              <w:t>р*-</w:t>
            </w:r>
            <w:r w:rsidRPr="00401940">
              <w:rPr>
                <w:rFonts w:ascii="Times New Roman" w:eastAsia="TimesNewRoman" w:hAnsi="Times New Roman" w:cs="Times New Roman"/>
                <w:sz w:val="24"/>
                <w:szCs w:val="24"/>
                <w:lang w:val="kk-KZ" w:eastAsia="ru-RU"/>
              </w:rPr>
              <w:t>мәні</w:t>
            </w:r>
          </w:p>
        </w:tc>
        <w:tc>
          <w:tcPr>
            <w:tcW w:w="3827" w:type="dxa"/>
            <w:gridSpan w:val="2"/>
            <w:shd w:val="clear" w:color="auto" w:fill="auto"/>
          </w:tcPr>
          <w:p w14:paraId="28F55DBD"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&lt; 0.0001</w:t>
            </w:r>
          </w:p>
        </w:tc>
      </w:tr>
      <w:tr w:rsidR="001541F3" w:rsidRPr="00401940" w14:paraId="03DD0F95" w14:textId="77777777" w:rsidTr="0036442C">
        <w:tc>
          <w:tcPr>
            <w:tcW w:w="5245" w:type="dxa"/>
            <w:shd w:val="clear" w:color="auto" w:fill="auto"/>
          </w:tcPr>
          <w:p w14:paraId="47257E96" w14:textId="77777777" w:rsidR="001541F3" w:rsidRPr="00401940"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Қауіптер қатынасы</w:t>
            </w:r>
            <w:r w:rsidRPr="00401940">
              <w:rPr>
                <w:rFonts w:ascii="Times New Roman" w:eastAsia="TimesNewRoman" w:hAnsi="Times New Roman" w:cs="Times New Roman"/>
                <w:sz w:val="24"/>
                <w:szCs w:val="24"/>
                <w:lang w:eastAsia="ru-RU"/>
              </w:rPr>
              <w:t>**</w:t>
            </w:r>
          </w:p>
          <w:p w14:paraId="04761431" w14:textId="77777777" w:rsidR="001541F3" w:rsidRPr="00401940" w:rsidRDefault="001541F3" w:rsidP="001541F3">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 xml:space="preserve">(95% </w:t>
            </w:r>
            <w:r w:rsidRPr="00401940">
              <w:rPr>
                <w:rFonts w:ascii="Times New Roman" w:eastAsia="TimesNewRoman" w:hAnsi="Times New Roman" w:cs="Times New Roman"/>
                <w:sz w:val="24"/>
                <w:szCs w:val="24"/>
                <w:lang w:val="kk-KZ" w:eastAsia="ru-RU"/>
              </w:rPr>
              <w:t>СА</w:t>
            </w:r>
            <w:r w:rsidRPr="00401940">
              <w:rPr>
                <w:rFonts w:ascii="Times New Roman" w:eastAsia="TimesNewRoman" w:hAnsi="Times New Roman" w:cs="Times New Roman"/>
                <w:sz w:val="24"/>
                <w:szCs w:val="24"/>
                <w:lang w:eastAsia="ru-RU"/>
              </w:rPr>
              <w:t>)</w:t>
            </w:r>
          </w:p>
        </w:tc>
        <w:tc>
          <w:tcPr>
            <w:tcW w:w="3827" w:type="dxa"/>
            <w:gridSpan w:val="2"/>
            <w:shd w:val="clear" w:color="auto" w:fill="auto"/>
          </w:tcPr>
          <w:p w14:paraId="40F14B28" w14:textId="77777777" w:rsidR="001541F3" w:rsidRPr="00401940" w:rsidRDefault="001541F3" w:rsidP="001541F3">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0.530 (0.451, 0.623)</w:t>
            </w:r>
          </w:p>
        </w:tc>
      </w:tr>
    </w:tbl>
    <w:p w14:paraId="52AB76A2"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0"/>
          <w:szCs w:val="20"/>
          <w:lang w:val="kk-KZ" w:eastAsia="ru-RU"/>
        </w:rPr>
      </w:pPr>
    </w:p>
    <w:p w14:paraId="16F304D6" w14:textId="77777777" w:rsidR="001541F3" w:rsidRPr="00401940" w:rsidRDefault="001541F3" w:rsidP="001541F3">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val="kk-KZ" w:eastAsia="ru-RU"/>
        </w:rPr>
        <w:t xml:space="preserve">* P мәні ECOG жіктеуі бойынша бастапқы баллдық бағалауға байланысты стратификацияланған </w:t>
      </w:r>
      <w:r w:rsidRPr="00401940">
        <w:rPr>
          <w:rFonts w:ascii="Times New Roman" w:eastAsia="TimesNewRoman" w:hAnsi="Times New Roman" w:cs="Times New Roman"/>
          <w:sz w:val="20"/>
          <w:szCs w:val="20"/>
          <w:lang w:val="kk-KZ" w:eastAsia="ru-RU"/>
        </w:rPr>
        <w:lastRenderedPageBreak/>
        <w:t xml:space="preserve">логарифмдік рангтік критерийден алынған (0 немесе 1) </w:t>
      </w:r>
    </w:p>
    <w:p w14:paraId="040D535F" w14:textId="77777777" w:rsidR="009901E9" w:rsidRPr="00401940" w:rsidRDefault="001541F3" w:rsidP="001541F3">
      <w:pPr>
        <w:widowControl w:val="0"/>
        <w:autoSpaceDE w:val="0"/>
        <w:autoSpaceDN w:val="0"/>
        <w:adjustRightInd w:val="0"/>
        <w:spacing w:after="0" w:line="240" w:lineRule="auto"/>
        <w:ind w:left="540"/>
        <w:jc w:val="both"/>
        <w:rPr>
          <w:rFonts w:ascii="Times New Roman" w:eastAsia="TimesNewRoman" w:hAnsi="Times New Roman" w:cs="Times New Roman"/>
          <w:color w:val="0070C0"/>
          <w:sz w:val="20"/>
          <w:szCs w:val="20"/>
          <w:lang w:val="kk-KZ" w:eastAsia="ru-RU"/>
        </w:rPr>
      </w:pPr>
      <w:r w:rsidRPr="00401940">
        <w:rPr>
          <w:rFonts w:ascii="Times New Roman" w:eastAsia="TimesNewRoman" w:hAnsi="Times New Roman" w:cs="Times New Roman"/>
          <w:sz w:val="20"/>
          <w:szCs w:val="20"/>
          <w:lang w:val="kk-KZ" w:eastAsia="ru-RU"/>
        </w:rPr>
        <w:t xml:space="preserve">** Қауіптер қатынасы &lt; 1 абиратеронның пайдасына </w:t>
      </w:r>
    </w:p>
    <w:p w14:paraId="0E441DE2"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p>
    <w:p w14:paraId="663B2DAF" w14:textId="77777777" w:rsidR="009901E9" w:rsidRPr="00401940" w:rsidRDefault="00F20512"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 xml:space="preserve">4-сурет: абиратеронмен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өміршеңдікті сипаттайтын Каплан-Мейер қисықтары (зерттеушінің ЖӨ шолуын екінші аралық талдауында). </w:t>
      </w:r>
      <w:r w:rsidR="009901E9" w:rsidRPr="00401940">
        <w:rPr>
          <w:rFonts w:ascii="Times New Roman" w:eastAsia="TimesNewRoman,Bold" w:hAnsi="Times New Roman" w:cs="Times New Roman"/>
          <w:b/>
          <w:bCs/>
          <w:sz w:val="24"/>
          <w:szCs w:val="24"/>
          <w:lang w:val="kk-KZ" w:eastAsia="ru-RU"/>
        </w:rPr>
        <w:t xml:space="preserve"> </w:t>
      </w:r>
    </w:p>
    <w:p w14:paraId="07547077" w14:textId="38D321C4" w:rsidR="009901E9" w:rsidRPr="00401940"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4"/>
          <w:szCs w:val="24"/>
          <w:lang w:eastAsia="ru-RU"/>
        </w:rPr>
      </w:pPr>
      <w:r w:rsidRPr="00401940">
        <w:rPr>
          <w:rFonts w:ascii="Times New Roman" w:eastAsia="TimesNewRoman,Bold" w:hAnsi="Times New Roman" w:cs="Times New Roman"/>
          <w:b/>
          <w:noProof/>
          <w:color w:val="0070C0"/>
          <w:sz w:val="24"/>
          <w:szCs w:val="24"/>
          <w:lang w:eastAsia="ru-RU"/>
        </w:rPr>
        <w:drawing>
          <wp:inline distT="0" distB="0" distL="0" distR="0" wp14:anchorId="05352C9A" wp14:editId="16C324D0">
            <wp:extent cx="5676900" cy="4257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6900" cy="4257675"/>
                    </a:xfrm>
                    <a:prstGeom prst="rect">
                      <a:avLst/>
                    </a:prstGeom>
                    <a:noFill/>
                    <a:ln>
                      <a:noFill/>
                    </a:ln>
                  </pic:spPr>
                </pic:pic>
              </a:graphicData>
            </a:graphic>
          </wp:inline>
        </w:drawing>
      </w:r>
    </w:p>
    <w:p w14:paraId="4D6B2932"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eastAsia="ru-RU"/>
        </w:rPr>
      </w:pPr>
    </w:p>
    <w:p w14:paraId="23184433" w14:textId="77777777" w:rsidR="009901E9" w:rsidRPr="00401940" w:rsidRDefault="00F20512" w:rsidP="009901E9">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eastAsia="ru-RU"/>
        </w:rPr>
        <w:t>АА= Абиратерон</w:t>
      </w:r>
      <w:r w:rsidR="00A73EE6" w:rsidRPr="00401940">
        <w:rPr>
          <w:rFonts w:ascii="Times New Roman" w:eastAsia="TimesNewRoman" w:hAnsi="Times New Roman" w:cs="Times New Roman"/>
          <w:sz w:val="20"/>
          <w:szCs w:val="20"/>
          <w:lang w:eastAsia="ru-RU"/>
        </w:rPr>
        <w:t xml:space="preserve"> ацетат</w:t>
      </w:r>
      <w:r w:rsidRPr="00401940">
        <w:rPr>
          <w:rFonts w:ascii="Times New Roman" w:eastAsia="TimesNewRoman" w:hAnsi="Times New Roman" w:cs="Times New Roman"/>
          <w:sz w:val="20"/>
          <w:szCs w:val="20"/>
          <w:lang w:val="kk-KZ" w:eastAsia="ru-RU"/>
        </w:rPr>
        <w:t>ы</w:t>
      </w:r>
    </w:p>
    <w:p w14:paraId="74FD149E"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eastAsia="ru-RU"/>
        </w:rPr>
      </w:pPr>
    </w:p>
    <w:p w14:paraId="11D40B13" w14:textId="51AED55F" w:rsidR="00982DAA" w:rsidRPr="00401940" w:rsidRDefault="00FD16A3" w:rsidP="00982DAA">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 xml:space="preserve">Жалпы өміршеңдіктің жоспарланған талдауы байқалған 333 өлімнен кейін жүргізілді. Зерттеу байқалған клиникалық </w:t>
      </w:r>
      <w:r w:rsidR="00982DAA" w:rsidRPr="00401940">
        <w:rPr>
          <w:rFonts w:ascii="Times New Roman" w:eastAsia="TimesNewRoman" w:hAnsi="Times New Roman" w:cs="Times New Roman"/>
          <w:sz w:val="24"/>
          <w:szCs w:val="24"/>
          <w:lang w:eastAsia="ru-RU"/>
        </w:rPr>
        <w:t>пайданың</w:t>
      </w:r>
      <w:r w:rsidRPr="00401940">
        <w:rPr>
          <w:rFonts w:ascii="Times New Roman" w:eastAsia="TimesNewRoman" w:hAnsi="Times New Roman" w:cs="Times New Roman"/>
          <w:sz w:val="24"/>
          <w:szCs w:val="24"/>
          <w:lang w:eastAsia="ru-RU"/>
        </w:rPr>
        <w:t xml:space="preserve"> негізінде </w:t>
      </w:r>
      <w:r w:rsidR="00982DAA" w:rsidRPr="00401940">
        <w:rPr>
          <w:rFonts w:ascii="Times New Roman" w:eastAsia="TimesNewRoman" w:hAnsi="Times New Roman" w:cs="Times New Roman"/>
          <w:sz w:val="24"/>
          <w:szCs w:val="24"/>
          <w:lang w:eastAsia="ru-RU"/>
        </w:rPr>
        <w:t>жасырын емес сипатта болды және плацебо тобындағы пациенттер абиратеронмен емделуден өтті. Жалпы өміршеңдік плацебоға қарағанда абиратерон тобында жоғарырақ болды, өлім қаупі 25%-ға төмендеді (ҚҚ=0,752; 95% СА: [0,606; 0,934], p = 0,0097), бірақ ЖӨ толыққанды болмады, ал аралық нәтижелер статистикалық маңыздылықтың тоқтауының алдын ала белгіленген шегіне сәйкес келмеді (4-кестені қараңыз). Осы аралық талдаудан кейін өміршеңдікті бақылау жалғастырылды.</w:t>
      </w:r>
    </w:p>
    <w:p w14:paraId="44A609CA" w14:textId="2101C90A" w:rsidR="00982DAA" w:rsidRPr="00401940" w:rsidRDefault="002C1519" w:rsidP="00982DAA">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ЖӨ</w:t>
      </w:r>
      <w:r w:rsidR="00982DAA" w:rsidRPr="00401940">
        <w:rPr>
          <w:rFonts w:ascii="Times New Roman" w:eastAsia="TimesNewRoman" w:hAnsi="Times New Roman" w:cs="Times New Roman"/>
          <w:sz w:val="24"/>
          <w:szCs w:val="24"/>
          <w:lang w:eastAsia="ru-RU"/>
        </w:rPr>
        <w:t xml:space="preserve"> жоспарланған </w:t>
      </w:r>
      <w:r w:rsidRPr="00401940">
        <w:rPr>
          <w:rFonts w:ascii="Times New Roman" w:eastAsia="TimesNewRoman" w:hAnsi="Times New Roman" w:cs="Times New Roman"/>
          <w:sz w:val="24"/>
          <w:szCs w:val="24"/>
          <w:lang w:eastAsia="ru-RU"/>
        </w:rPr>
        <w:t>түпкілікті</w:t>
      </w:r>
      <w:r w:rsidR="00982DAA" w:rsidRPr="00401940">
        <w:rPr>
          <w:rFonts w:ascii="Times New Roman" w:eastAsia="TimesNewRoman" w:hAnsi="Times New Roman" w:cs="Times New Roman"/>
          <w:sz w:val="24"/>
          <w:szCs w:val="24"/>
          <w:lang w:eastAsia="ru-RU"/>
        </w:rPr>
        <w:t xml:space="preserve"> талдауы 741 өлім жағдайы</w:t>
      </w:r>
      <w:r w:rsidRPr="00401940">
        <w:rPr>
          <w:rFonts w:ascii="Times New Roman" w:eastAsia="TimesNewRoman" w:hAnsi="Times New Roman" w:cs="Times New Roman"/>
          <w:sz w:val="24"/>
          <w:szCs w:val="24"/>
          <w:lang w:eastAsia="ru-RU"/>
        </w:rPr>
        <w:t xml:space="preserve"> тіркелгеннен</w:t>
      </w:r>
      <w:r w:rsidR="00982DAA" w:rsidRPr="00401940">
        <w:rPr>
          <w:rFonts w:ascii="Times New Roman" w:eastAsia="TimesNewRoman" w:hAnsi="Times New Roman" w:cs="Times New Roman"/>
          <w:sz w:val="24"/>
          <w:szCs w:val="24"/>
          <w:lang w:eastAsia="ru-RU"/>
        </w:rPr>
        <w:t xml:space="preserve"> кейін жүргізілді (бақылау медианасы 49 ай</w:t>
      </w:r>
      <w:r w:rsidRPr="00401940">
        <w:rPr>
          <w:rFonts w:ascii="Times New Roman" w:eastAsia="TimesNewRoman" w:hAnsi="Times New Roman" w:cs="Times New Roman"/>
          <w:sz w:val="24"/>
          <w:szCs w:val="24"/>
          <w:lang w:eastAsia="ru-RU"/>
        </w:rPr>
        <w:t xml:space="preserve"> болды</w:t>
      </w:r>
      <w:r w:rsidR="00982DAA" w:rsidRPr="00401940">
        <w:rPr>
          <w:rFonts w:ascii="Times New Roman" w:eastAsia="TimesNewRoman" w:hAnsi="Times New Roman" w:cs="Times New Roman"/>
          <w:sz w:val="24"/>
          <w:szCs w:val="24"/>
          <w:lang w:eastAsia="ru-RU"/>
        </w:rPr>
        <w:t>). Плацебо қабылдаған пациенттердің 71% - ымен (</w:t>
      </w:r>
      <w:r w:rsidRPr="00401940">
        <w:rPr>
          <w:rFonts w:ascii="Times New Roman" w:eastAsia="TimesNewRoman" w:hAnsi="Times New Roman" w:cs="Times New Roman"/>
          <w:sz w:val="24"/>
          <w:szCs w:val="24"/>
          <w:lang w:eastAsia="ru-RU"/>
        </w:rPr>
        <w:t>542-нің 387-сі</w:t>
      </w:r>
      <w:r w:rsidR="00982DAA" w:rsidRPr="00401940">
        <w:rPr>
          <w:rFonts w:ascii="Times New Roman" w:eastAsia="TimesNewRoman" w:hAnsi="Times New Roman" w:cs="Times New Roman"/>
          <w:sz w:val="24"/>
          <w:szCs w:val="24"/>
          <w:lang w:eastAsia="ru-RU"/>
        </w:rPr>
        <w:t>) салыстырғанда, абиратерон</w:t>
      </w:r>
      <w:r w:rsidRPr="00401940">
        <w:rPr>
          <w:rFonts w:ascii="Times New Roman" w:eastAsia="TimesNewRoman" w:hAnsi="Times New Roman" w:cs="Times New Roman"/>
          <w:sz w:val="24"/>
          <w:szCs w:val="24"/>
          <w:lang w:eastAsia="ru-RU"/>
        </w:rPr>
        <w:t xml:space="preserve"> қабылдаған</w:t>
      </w:r>
      <w:r w:rsidR="00982DAA" w:rsidRPr="00401940">
        <w:rPr>
          <w:rFonts w:ascii="Times New Roman" w:eastAsia="TimesNewRoman" w:hAnsi="Times New Roman" w:cs="Times New Roman"/>
          <w:sz w:val="24"/>
          <w:szCs w:val="24"/>
          <w:lang w:eastAsia="ru-RU"/>
        </w:rPr>
        <w:t xml:space="preserve"> пациенттердің алпыс бес пайызы (</w:t>
      </w:r>
      <w:r w:rsidRPr="00401940">
        <w:rPr>
          <w:rFonts w:ascii="Times New Roman" w:eastAsia="TimesNewRoman" w:hAnsi="Times New Roman" w:cs="Times New Roman"/>
          <w:sz w:val="24"/>
          <w:szCs w:val="24"/>
          <w:lang w:eastAsia="ru-RU"/>
        </w:rPr>
        <w:t>546-ның 354-і</w:t>
      </w:r>
      <w:r w:rsidR="00982DAA" w:rsidRPr="00401940">
        <w:rPr>
          <w:rFonts w:ascii="Times New Roman" w:eastAsia="TimesNewRoman" w:hAnsi="Times New Roman" w:cs="Times New Roman"/>
          <w:sz w:val="24"/>
          <w:szCs w:val="24"/>
          <w:lang w:eastAsia="ru-RU"/>
        </w:rPr>
        <w:t>) қайтыс болды. Өлім қаупінің 19.4% - ға төмендеуімен (ҚҚ = 0</w:t>
      </w:r>
      <w:r w:rsidRPr="00401940">
        <w:rPr>
          <w:rFonts w:ascii="Times New Roman" w:eastAsia="TimesNewRoman" w:hAnsi="Times New Roman" w:cs="Times New Roman"/>
          <w:sz w:val="24"/>
          <w:szCs w:val="24"/>
          <w:lang w:eastAsia="ru-RU"/>
        </w:rPr>
        <w:t>,</w:t>
      </w:r>
      <w:r w:rsidR="00982DAA" w:rsidRPr="00401940">
        <w:rPr>
          <w:rFonts w:ascii="Times New Roman" w:eastAsia="TimesNewRoman" w:hAnsi="Times New Roman" w:cs="Times New Roman"/>
          <w:sz w:val="24"/>
          <w:szCs w:val="24"/>
          <w:lang w:eastAsia="ru-RU"/>
        </w:rPr>
        <w:t>806; 95% СА: [0</w:t>
      </w:r>
      <w:r w:rsidRPr="00401940">
        <w:rPr>
          <w:rFonts w:ascii="Times New Roman" w:eastAsia="TimesNewRoman" w:hAnsi="Times New Roman" w:cs="Times New Roman"/>
          <w:sz w:val="24"/>
          <w:szCs w:val="24"/>
          <w:lang w:eastAsia="ru-RU"/>
        </w:rPr>
        <w:t>,</w:t>
      </w:r>
      <w:r w:rsidR="00982DAA" w:rsidRPr="00401940">
        <w:rPr>
          <w:rFonts w:ascii="Times New Roman" w:eastAsia="TimesNewRoman" w:hAnsi="Times New Roman" w:cs="Times New Roman"/>
          <w:sz w:val="24"/>
          <w:szCs w:val="24"/>
          <w:lang w:eastAsia="ru-RU"/>
        </w:rPr>
        <w:t>697; 0</w:t>
      </w:r>
      <w:r w:rsidRPr="00401940">
        <w:rPr>
          <w:rFonts w:ascii="Times New Roman" w:eastAsia="TimesNewRoman" w:hAnsi="Times New Roman" w:cs="Times New Roman"/>
          <w:sz w:val="24"/>
          <w:szCs w:val="24"/>
          <w:lang w:eastAsia="ru-RU"/>
        </w:rPr>
        <w:t>,</w:t>
      </w:r>
      <w:r w:rsidR="00982DAA" w:rsidRPr="00401940">
        <w:rPr>
          <w:rFonts w:ascii="Times New Roman" w:eastAsia="TimesNewRoman" w:hAnsi="Times New Roman" w:cs="Times New Roman"/>
          <w:sz w:val="24"/>
          <w:szCs w:val="24"/>
          <w:lang w:eastAsia="ru-RU"/>
        </w:rPr>
        <w:t>931], p = 0</w:t>
      </w:r>
      <w:r w:rsidRPr="00401940">
        <w:rPr>
          <w:rFonts w:ascii="Times New Roman" w:eastAsia="TimesNewRoman" w:hAnsi="Times New Roman" w:cs="Times New Roman"/>
          <w:sz w:val="24"/>
          <w:szCs w:val="24"/>
          <w:lang w:eastAsia="ru-RU"/>
        </w:rPr>
        <w:t>,</w:t>
      </w:r>
      <w:r w:rsidR="00982DAA" w:rsidRPr="00401940">
        <w:rPr>
          <w:rFonts w:ascii="Times New Roman" w:eastAsia="TimesNewRoman" w:hAnsi="Times New Roman" w:cs="Times New Roman"/>
          <w:sz w:val="24"/>
          <w:szCs w:val="24"/>
          <w:lang w:eastAsia="ru-RU"/>
        </w:rPr>
        <w:t>0033) және 4.4 айға (абиратерон 34</w:t>
      </w:r>
      <w:r w:rsidRPr="00401940">
        <w:rPr>
          <w:rFonts w:ascii="Times New Roman" w:eastAsia="TimesNewRoman" w:hAnsi="Times New Roman" w:cs="Times New Roman"/>
          <w:sz w:val="24"/>
          <w:szCs w:val="24"/>
          <w:lang w:eastAsia="ru-RU"/>
        </w:rPr>
        <w:t>,</w:t>
      </w:r>
      <w:r w:rsidR="00982DAA" w:rsidRPr="00401940">
        <w:rPr>
          <w:rFonts w:ascii="Times New Roman" w:eastAsia="TimesNewRoman" w:hAnsi="Times New Roman" w:cs="Times New Roman"/>
          <w:sz w:val="24"/>
          <w:szCs w:val="24"/>
          <w:lang w:eastAsia="ru-RU"/>
        </w:rPr>
        <w:t>7 ай, плацебо 30</w:t>
      </w:r>
      <w:r w:rsidRPr="00401940">
        <w:rPr>
          <w:rFonts w:ascii="Times New Roman" w:eastAsia="TimesNewRoman" w:hAnsi="Times New Roman" w:cs="Times New Roman"/>
          <w:sz w:val="24"/>
          <w:szCs w:val="24"/>
          <w:lang w:eastAsia="ru-RU"/>
        </w:rPr>
        <w:t>,</w:t>
      </w:r>
      <w:r w:rsidR="00982DAA" w:rsidRPr="00401940">
        <w:rPr>
          <w:rFonts w:ascii="Times New Roman" w:eastAsia="TimesNewRoman" w:hAnsi="Times New Roman" w:cs="Times New Roman"/>
          <w:sz w:val="24"/>
          <w:szCs w:val="24"/>
          <w:lang w:eastAsia="ru-RU"/>
        </w:rPr>
        <w:t xml:space="preserve">3 ай) </w:t>
      </w:r>
      <w:r w:rsidRPr="00401940">
        <w:rPr>
          <w:rFonts w:ascii="Times New Roman" w:eastAsia="TimesNewRoman" w:hAnsi="Times New Roman" w:cs="Times New Roman"/>
          <w:sz w:val="24"/>
          <w:szCs w:val="24"/>
          <w:lang w:eastAsia="ru-RU"/>
        </w:rPr>
        <w:t>ЖӨ</w:t>
      </w:r>
      <w:r w:rsidR="00982DAA" w:rsidRPr="00401940">
        <w:rPr>
          <w:rFonts w:ascii="Times New Roman" w:eastAsia="TimesNewRoman" w:hAnsi="Times New Roman" w:cs="Times New Roman"/>
          <w:sz w:val="24"/>
          <w:szCs w:val="24"/>
          <w:lang w:eastAsia="ru-RU"/>
        </w:rPr>
        <w:t xml:space="preserve"> </w:t>
      </w:r>
      <w:r w:rsidRPr="00401940">
        <w:rPr>
          <w:rFonts w:ascii="Times New Roman" w:eastAsia="TimesNewRoman" w:hAnsi="Times New Roman" w:cs="Times New Roman"/>
          <w:sz w:val="24"/>
          <w:szCs w:val="24"/>
          <w:lang w:eastAsia="ru-RU"/>
        </w:rPr>
        <w:t xml:space="preserve">медианасының </w:t>
      </w:r>
      <w:r w:rsidR="00982DAA" w:rsidRPr="00401940">
        <w:rPr>
          <w:rFonts w:ascii="Times New Roman" w:eastAsia="TimesNewRoman" w:hAnsi="Times New Roman" w:cs="Times New Roman"/>
          <w:sz w:val="24"/>
          <w:szCs w:val="24"/>
          <w:lang w:eastAsia="ru-RU"/>
        </w:rPr>
        <w:t xml:space="preserve">жақсаруымен байқалған, абиратерон қабылдаған топтың пайдасына </w:t>
      </w:r>
      <w:r w:rsidRPr="00401940">
        <w:rPr>
          <w:rFonts w:ascii="Times New Roman" w:eastAsia="TimesNewRoman" w:hAnsi="Times New Roman" w:cs="Times New Roman"/>
          <w:sz w:val="24"/>
          <w:szCs w:val="24"/>
          <w:lang w:eastAsia="ru-RU"/>
        </w:rPr>
        <w:t>ЖӨ</w:t>
      </w:r>
      <w:r w:rsidR="00982DAA" w:rsidRPr="00401940">
        <w:rPr>
          <w:rFonts w:ascii="Times New Roman" w:eastAsia="TimesNewRoman" w:hAnsi="Times New Roman" w:cs="Times New Roman"/>
          <w:sz w:val="24"/>
          <w:szCs w:val="24"/>
          <w:lang w:eastAsia="ru-RU"/>
        </w:rPr>
        <w:t xml:space="preserve"> статистикалық маңызды </w:t>
      </w:r>
      <w:r w:rsidRPr="00401940">
        <w:rPr>
          <w:rFonts w:ascii="Times New Roman" w:eastAsia="TimesNewRoman" w:hAnsi="Times New Roman" w:cs="Times New Roman"/>
          <w:sz w:val="24"/>
          <w:szCs w:val="24"/>
          <w:lang w:eastAsia="ru-RU"/>
        </w:rPr>
        <w:t>жақсаруы</w:t>
      </w:r>
      <w:r w:rsidR="00982DAA" w:rsidRPr="00401940">
        <w:rPr>
          <w:rFonts w:ascii="Times New Roman" w:eastAsia="TimesNewRoman" w:hAnsi="Times New Roman" w:cs="Times New Roman"/>
          <w:sz w:val="24"/>
          <w:szCs w:val="24"/>
          <w:lang w:eastAsia="ru-RU"/>
        </w:rPr>
        <w:t xml:space="preserve"> көрсетілді (6-кестені және 5-суретті қараңыз). Бұл жақсару, тіпті </w:t>
      </w:r>
      <w:r w:rsidRPr="00401940">
        <w:rPr>
          <w:rFonts w:ascii="Times New Roman" w:eastAsia="TimesNewRoman" w:hAnsi="Times New Roman" w:cs="Times New Roman"/>
          <w:sz w:val="24"/>
          <w:szCs w:val="24"/>
          <w:lang w:eastAsia="ru-RU"/>
        </w:rPr>
        <w:t xml:space="preserve">плацебо тобындағы пациенттердің 44%-ы </w:t>
      </w:r>
      <w:r w:rsidR="00982DAA" w:rsidRPr="00401940">
        <w:rPr>
          <w:rFonts w:ascii="Times New Roman" w:eastAsia="TimesNewRoman" w:hAnsi="Times New Roman" w:cs="Times New Roman"/>
          <w:sz w:val="24"/>
          <w:szCs w:val="24"/>
          <w:lang w:eastAsia="ru-RU"/>
        </w:rPr>
        <w:t>кейінгі ем ретінде абиратерон</w:t>
      </w:r>
      <w:r w:rsidRPr="00401940">
        <w:rPr>
          <w:rFonts w:ascii="Times New Roman" w:eastAsia="TimesNewRoman" w:hAnsi="Times New Roman" w:cs="Times New Roman"/>
          <w:sz w:val="24"/>
          <w:szCs w:val="24"/>
          <w:lang w:eastAsia="ru-RU"/>
        </w:rPr>
        <w:t xml:space="preserve"> </w:t>
      </w:r>
      <w:r w:rsidR="00982DAA" w:rsidRPr="00401940">
        <w:rPr>
          <w:rFonts w:ascii="Times New Roman" w:eastAsia="TimesNewRoman" w:hAnsi="Times New Roman" w:cs="Times New Roman"/>
          <w:sz w:val="24"/>
          <w:szCs w:val="24"/>
          <w:lang w:eastAsia="ru-RU"/>
        </w:rPr>
        <w:t>алған</w:t>
      </w:r>
      <w:r w:rsidRPr="00401940">
        <w:rPr>
          <w:rFonts w:ascii="Times New Roman" w:eastAsia="TimesNewRoman" w:hAnsi="Times New Roman" w:cs="Times New Roman"/>
          <w:sz w:val="24"/>
          <w:szCs w:val="24"/>
          <w:lang w:eastAsia="ru-RU"/>
        </w:rPr>
        <w:t>ына қарамастан</w:t>
      </w:r>
      <w:r w:rsidR="00982DAA" w:rsidRPr="00401940">
        <w:rPr>
          <w:rFonts w:ascii="Times New Roman" w:eastAsia="TimesNewRoman" w:hAnsi="Times New Roman" w:cs="Times New Roman"/>
          <w:sz w:val="24"/>
          <w:szCs w:val="24"/>
          <w:lang w:eastAsia="ru-RU"/>
        </w:rPr>
        <w:t xml:space="preserve"> </w:t>
      </w:r>
      <w:r w:rsidRPr="00401940">
        <w:rPr>
          <w:rFonts w:ascii="Times New Roman" w:eastAsia="TimesNewRoman" w:hAnsi="Times New Roman" w:cs="Times New Roman"/>
          <w:sz w:val="24"/>
          <w:szCs w:val="24"/>
          <w:lang w:eastAsia="ru-RU"/>
        </w:rPr>
        <w:t>көрініс берді</w:t>
      </w:r>
      <w:r w:rsidR="00982DAA" w:rsidRPr="00401940">
        <w:rPr>
          <w:rFonts w:ascii="Times New Roman" w:eastAsia="TimesNewRoman" w:hAnsi="Times New Roman" w:cs="Times New Roman"/>
          <w:sz w:val="24"/>
          <w:szCs w:val="24"/>
          <w:lang w:eastAsia="ru-RU"/>
        </w:rPr>
        <w:t>.</w:t>
      </w:r>
    </w:p>
    <w:p w14:paraId="05C0482A" w14:textId="77777777" w:rsidR="00FD16A3" w:rsidRPr="00401940" w:rsidRDefault="00FD16A3" w:rsidP="009901E9">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73E6ABD6" w14:textId="707CD6CA" w:rsidR="00FD16A3" w:rsidRPr="00401940" w:rsidRDefault="000E7AF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lastRenderedPageBreak/>
        <w:t>6</w:t>
      </w:r>
      <w:r w:rsidR="00FD16A3" w:rsidRPr="00401940">
        <w:rPr>
          <w:rFonts w:ascii="Times New Roman" w:eastAsia="TimesNewRoman,Bold" w:hAnsi="Times New Roman" w:cs="Times New Roman"/>
          <w:b/>
          <w:bCs/>
          <w:sz w:val="24"/>
          <w:szCs w:val="24"/>
          <w:lang w:val="kk-KZ" w:eastAsia="ru-RU"/>
        </w:rPr>
        <w:t>-кесте: 302 зерттеуі: абиратеронмен немесе преднизонмен немесе преднизолонмен + ЛГ</w:t>
      </w:r>
      <w:r w:rsidRPr="00401940">
        <w:rPr>
          <w:rFonts w:ascii="Times New Roman" w:eastAsia="TimesNewRoman,Bold" w:hAnsi="Times New Roman" w:cs="Times New Roman"/>
          <w:b/>
          <w:bCs/>
          <w:sz w:val="24"/>
          <w:szCs w:val="24"/>
          <w:lang w:val="kk-KZ" w:eastAsia="ru-RU"/>
        </w:rPr>
        <w:t>-</w:t>
      </w:r>
      <w:r w:rsidR="00FD16A3" w:rsidRPr="00401940">
        <w:rPr>
          <w:rFonts w:ascii="Times New Roman" w:eastAsia="TimesNewRoman,Bold" w:hAnsi="Times New Roman" w:cs="Times New Roman"/>
          <w:b/>
          <w:bCs/>
          <w:sz w:val="24"/>
          <w:szCs w:val="24"/>
          <w:lang w:val="kk-KZ" w:eastAsia="ru-RU"/>
        </w:rPr>
        <w:t>РГ аналогтары немесе алдыңғы орхиэктомиямен біріктіріп плацебомен емделген пациенттердің жалпы өміршеңдігі.</w:t>
      </w:r>
    </w:p>
    <w:tbl>
      <w:tblPr>
        <w:tblW w:w="9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2232"/>
        <w:gridCol w:w="1989"/>
      </w:tblGrid>
      <w:tr w:rsidR="00880B39" w:rsidRPr="00401940" w14:paraId="27660AB2" w14:textId="77777777" w:rsidTr="00D7151E">
        <w:trPr>
          <w:trHeight w:val="568"/>
        </w:trPr>
        <w:tc>
          <w:tcPr>
            <w:tcW w:w="4833" w:type="dxa"/>
            <w:shd w:val="clear" w:color="auto" w:fill="auto"/>
          </w:tcPr>
          <w:p w14:paraId="735B2C5F" w14:textId="77777777" w:rsidR="00880B39" w:rsidRPr="00401940"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tc>
        <w:tc>
          <w:tcPr>
            <w:tcW w:w="0" w:type="auto"/>
            <w:shd w:val="clear" w:color="auto" w:fill="auto"/>
          </w:tcPr>
          <w:p w14:paraId="0BC22DA1"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b/>
                <w:sz w:val="24"/>
                <w:szCs w:val="24"/>
                <w:lang w:val="kk-KZ" w:eastAsia="ru-RU"/>
              </w:rPr>
            </w:pPr>
            <w:r w:rsidRPr="00401940">
              <w:rPr>
                <w:rFonts w:ascii="Times New Roman" w:eastAsia="TimesNewRoman" w:hAnsi="Times New Roman" w:cs="Times New Roman"/>
                <w:b/>
                <w:sz w:val="24"/>
                <w:szCs w:val="24"/>
                <w:lang w:val="kk-KZ" w:eastAsia="ru-RU"/>
              </w:rPr>
              <w:t xml:space="preserve">Абиратерон </w:t>
            </w:r>
          </w:p>
          <w:p w14:paraId="335D295E"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eastAsia="ru-RU"/>
              </w:rPr>
              <w:t>(N=546)</w:t>
            </w:r>
          </w:p>
        </w:tc>
        <w:tc>
          <w:tcPr>
            <w:tcW w:w="0" w:type="auto"/>
            <w:shd w:val="clear" w:color="auto" w:fill="auto"/>
          </w:tcPr>
          <w:p w14:paraId="1808D79D"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 w:hAnsi="Times New Roman" w:cs="Times New Roman"/>
                <w:b/>
                <w:sz w:val="24"/>
                <w:szCs w:val="24"/>
                <w:lang w:eastAsia="ru-RU"/>
              </w:rPr>
              <w:t>Плацебо</w:t>
            </w:r>
          </w:p>
          <w:p w14:paraId="26445B0F"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eastAsia="ru-RU"/>
              </w:rPr>
              <w:t>(N=542)</w:t>
            </w:r>
          </w:p>
        </w:tc>
      </w:tr>
      <w:tr w:rsidR="00880B39" w:rsidRPr="00401940" w14:paraId="4B484D10" w14:textId="77777777" w:rsidTr="00D7151E">
        <w:trPr>
          <w:trHeight w:val="568"/>
        </w:trPr>
        <w:tc>
          <w:tcPr>
            <w:tcW w:w="4833" w:type="dxa"/>
            <w:shd w:val="clear" w:color="auto" w:fill="auto"/>
          </w:tcPr>
          <w:p w14:paraId="10B503A4" w14:textId="77777777" w:rsidR="00880B39" w:rsidRPr="00401940" w:rsidRDefault="00880B39" w:rsidP="00880B3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Жалпы өміршеңдік</w:t>
            </w:r>
          </w:p>
          <w:p w14:paraId="0B596E2B" w14:textId="77777777" w:rsidR="00880B39" w:rsidRPr="00401940" w:rsidRDefault="0035348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Өлім</w:t>
            </w:r>
            <w:r w:rsidR="00880B39" w:rsidRPr="00401940">
              <w:rPr>
                <w:rFonts w:ascii="Times New Roman" w:eastAsia="TimesNewRoman" w:hAnsi="Times New Roman" w:cs="Times New Roman"/>
                <w:sz w:val="24"/>
                <w:szCs w:val="24"/>
                <w:lang w:val="kk-KZ" w:eastAsia="ru-RU"/>
              </w:rPr>
              <w:t xml:space="preserve"> </w:t>
            </w:r>
            <w:r w:rsidR="00880B39" w:rsidRPr="00401940">
              <w:rPr>
                <w:rFonts w:ascii="Times New Roman" w:eastAsia="TimesNewRoman" w:hAnsi="Times New Roman" w:cs="Times New Roman"/>
                <w:sz w:val="24"/>
                <w:szCs w:val="24"/>
                <w:lang w:eastAsia="ru-RU"/>
              </w:rPr>
              <w:t xml:space="preserve"> (%)</w:t>
            </w:r>
          </w:p>
        </w:tc>
        <w:tc>
          <w:tcPr>
            <w:tcW w:w="0" w:type="auto"/>
            <w:shd w:val="clear" w:color="auto" w:fill="auto"/>
          </w:tcPr>
          <w:p w14:paraId="00E414F5"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p w14:paraId="4904AA5C"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147 (27%)</w:t>
            </w:r>
          </w:p>
        </w:tc>
        <w:tc>
          <w:tcPr>
            <w:tcW w:w="0" w:type="auto"/>
            <w:shd w:val="clear" w:color="auto" w:fill="auto"/>
          </w:tcPr>
          <w:p w14:paraId="53085D78"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p w14:paraId="02F6A5EE"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186 (34%)</w:t>
            </w:r>
          </w:p>
        </w:tc>
      </w:tr>
      <w:tr w:rsidR="00880B39" w:rsidRPr="00401940" w14:paraId="3D55104B" w14:textId="77777777" w:rsidTr="00D7151E">
        <w:trPr>
          <w:trHeight w:val="555"/>
        </w:trPr>
        <w:tc>
          <w:tcPr>
            <w:tcW w:w="4833" w:type="dxa"/>
            <w:shd w:val="clear" w:color="auto" w:fill="auto"/>
          </w:tcPr>
          <w:p w14:paraId="2FC14219" w14:textId="77777777" w:rsidR="00880B39" w:rsidRPr="00401940"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Өміршеңдік м</w:t>
            </w:r>
            <w:r w:rsidRPr="00401940">
              <w:rPr>
                <w:rFonts w:ascii="Times New Roman" w:eastAsia="TimesNewRoman" w:hAnsi="Times New Roman" w:cs="Times New Roman"/>
                <w:sz w:val="24"/>
                <w:szCs w:val="24"/>
                <w:lang w:eastAsia="ru-RU"/>
              </w:rPr>
              <w:t>едиана</w:t>
            </w:r>
            <w:r w:rsidRPr="00401940">
              <w:rPr>
                <w:rFonts w:ascii="Times New Roman" w:eastAsia="TimesNewRoman" w:hAnsi="Times New Roman" w:cs="Times New Roman"/>
                <w:sz w:val="24"/>
                <w:szCs w:val="24"/>
                <w:lang w:val="kk-KZ" w:eastAsia="ru-RU"/>
              </w:rPr>
              <w:t>сы</w:t>
            </w:r>
            <w:r w:rsidRPr="00401940">
              <w:rPr>
                <w:rFonts w:ascii="Times New Roman" w:eastAsia="TimesNewRoman" w:hAnsi="Times New Roman" w:cs="Times New Roman"/>
                <w:sz w:val="24"/>
                <w:szCs w:val="24"/>
                <w:lang w:eastAsia="ru-RU"/>
              </w:rPr>
              <w:t xml:space="preserve"> (</w:t>
            </w:r>
            <w:r w:rsidRPr="00401940">
              <w:rPr>
                <w:rFonts w:ascii="Times New Roman" w:eastAsia="TimesNewRoman" w:hAnsi="Times New Roman" w:cs="Times New Roman"/>
                <w:sz w:val="24"/>
                <w:szCs w:val="24"/>
                <w:lang w:val="kk-KZ" w:eastAsia="ru-RU"/>
              </w:rPr>
              <w:t>айлар</w:t>
            </w:r>
            <w:r w:rsidRPr="00401940">
              <w:rPr>
                <w:rFonts w:ascii="Times New Roman" w:eastAsia="TimesNewRoman" w:hAnsi="Times New Roman" w:cs="Times New Roman"/>
                <w:sz w:val="24"/>
                <w:szCs w:val="24"/>
                <w:lang w:eastAsia="ru-RU"/>
              </w:rPr>
              <w:t>)</w:t>
            </w:r>
          </w:p>
          <w:p w14:paraId="2411770D" w14:textId="77777777" w:rsidR="00880B39" w:rsidRPr="00401940"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 xml:space="preserve">(95% </w:t>
            </w:r>
            <w:r w:rsidRPr="00401940">
              <w:rPr>
                <w:rFonts w:ascii="Times New Roman" w:eastAsia="TimesNewRoman" w:hAnsi="Times New Roman" w:cs="Times New Roman"/>
                <w:sz w:val="24"/>
                <w:szCs w:val="24"/>
                <w:lang w:val="kk-KZ" w:eastAsia="ru-RU"/>
              </w:rPr>
              <w:t>СА</w:t>
            </w:r>
            <w:r w:rsidRPr="00401940">
              <w:rPr>
                <w:rFonts w:ascii="Times New Roman" w:eastAsia="TimesNewRoman" w:hAnsi="Times New Roman" w:cs="Times New Roman"/>
                <w:sz w:val="24"/>
                <w:szCs w:val="24"/>
                <w:lang w:eastAsia="ru-RU"/>
              </w:rPr>
              <w:t>)</w:t>
            </w:r>
          </w:p>
        </w:tc>
        <w:tc>
          <w:tcPr>
            <w:tcW w:w="0" w:type="auto"/>
            <w:shd w:val="clear" w:color="auto" w:fill="auto"/>
          </w:tcPr>
          <w:p w14:paraId="4D10E984"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Қол жетпеді</w:t>
            </w:r>
          </w:p>
          <w:p w14:paraId="1CDB44D9"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w:t>
            </w:r>
            <w:r w:rsidRPr="00401940">
              <w:rPr>
                <w:rFonts w:ascii="Times New Roman" w:eastAsia="TimesNewRoman" w:hAnsi="Times New Roman" w:cs="Times New Roman"/>
                <w:sz w:val="24"/>
                <w:szCs w:val="24"/>
                <w:lang w:val="kk-KZ" w:eastAsia="ru-RU"/>
              </w:rPr>
              <w:t>БЖ</w:t>
            </w:r>
            <w:r w:rsidRPr="00401940">
              <w:rPr>
                <w:rFonts w:ascii="Times New Roman" w:eastAsia="TimesNewRoman" w:hAnsi="Times New Roman" w:cs="Times New Roman"/>
                <w:sz w:val="24"/>
                <w:szCs w:val="24"/>
                <w:lang w:eastAsia="ru-RU"/>
              </w:rPr>
              <w:t xml:space="preserve">, </w:t>
            </w:r>
            <w:r w:rsidRPr="00401940">
              <w:rPr>
                <w:rFonts w:ascii="Times New Roman" w:eastAsia="TimesNewRoman" w:hAnsi="Times New Roman" w:cs="Times New Roman"/>
                <w:sz w:val="24"/>
                <w:szCs w:val="24"/>
                <w:lang w:val="kk-KZ" w:eastAsia="ru-RU"/>
              </w:rPr>
              <w:t>БЖ</w:t>
            </w:r>
            <w:r w:rsidRPr="00401940">
              <w:rPr>
                <w:rFonts w:ascii="Times New Roman" w:eastAsia="TimesNewRoman" w:hAnsi="Times New Roman" w:cs="Times New Roman"/>
                <w:sz w:val="24"/>
                <w:szCs w:val="24"/>
                <w:lang w:eastAsia="ru-RU"/>
              </w:rPr>
              <w:t>)</w:t>
            </w:r>
          </w:p>
        </w:tc>
        <w:tc>
          <w:tcPr>
            <w:tcW w:w="0" w:type="auto"/>
            <w:shd w:val="clear" w:color="auto" w:fill="auto"/>
          </w:tcPr>
          <w:p w14:paraId="22ECEEC8"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27.2</w:t>
            </w:r>
          </w:p>
          <w:p w14:paraId="7691401A"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 xml:space="preserve">(25.95, </w:t>
            </w:r>
            <w:r w:rsidRPr="00401940">
              <w:rPr>
                <w:rFonts w:ascii="Times New Roman" w:eastAsia="TimesNewRoman" w:hAnsi="Times New Roman" w:cs="Times New Roman"/>
                <w:sz w:val="24"/>
                <w:szCs w:val="24"/>
                <w:lang w:val="kk-KZ" w:eastAsia="ru-RU"/>
              </w:rPr>
              <w:t>БЖ</w:t>
            </w:r>
            <w:r w:rsidRPr="00401940">
              <w:rPr>
                <w:rFonts w:ascii="Times New Roman" w:eastAsia="TimesNewRoman" w:hAnsi="Times New Roman" w:cs="Times New Roman"/>
                <w:sz w:val="24"/>
                <w:szCs w:val="24"/>
                <w:lang w:eastAsia="ru-RU"/>
              </w:rPr>
              <w:t>)</w:t>
            </w:r>
          </w:p>
        </w:tc>
      </w:tr>
      <w:tr w:rsidR="00880B39" w:rsidRPr="00401940" w14:paraId="0EAA31D7" w14:textId="77777777" w:rsidTr="00D7151E">
        <w:trPr>
          <w:trHeight w:val="283"/>
        </w:trPr>
        <w:tc>
          <w:tcPr>
            <w:tcW w:w="4833" w:type="dxa"/>
            <w:shd w:val="clear" w:color="auto" w:fill="auto"/>
          </w:tcPr>
          <w:p w14:paraId="035EE7FD" w14:textId="77777777" w:rsidR="00880B39" w:rsidRPr="00401940"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р</w:t>
            </w:r>
            <w:r w:rsidRPr="00401940">
              <w:rPr>
                <w:rFonts w:ascii="Times New Roman" w:eastAsia="TimesNewRoman" w:hAnsi="Times New Roman" w:cs="Times New Roman"/>
                <w:sz w:val="24"/>
                <w:szCs w:val="24"/>
                <w:lang w:val="kk-KZ" w:eastAsia="ru-RU"/>
              </w:rPr>
              <w:t xml:space="preserve"> мәні</w:t>
            </w:r>
            <w:r w:rsidRPr="00401940">
              <w:rPr>
                <w:rFonts w:ascii="Times New Roman" w:eastAsia="TimesNewRoman" w:hAnsi="Times New Roman" w:cs="Times New Roman"/>
                <w:sz w:val="24"/>
                <w:szCs w:val="24"/>
                <w:lang w:eastAsia="ru-RU"/>
              </w:rPr>
              <w:t>*</w:t>
            </w:r>
          </w:p>
        </w:tc>
        <w:tc>
          <w:tcPr>
            <w:tcW w:w="0" w:type="auto"/>
            <w:gridSpan w:val="2"/>
            <w:shd w:val="clear" w:color="auto" w:fill="auto"/>
          </w:tcPr>
          <w:p w14:paraId="6AF6871C"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0.0097</w:t>
            </w:r>
          </w:p>
        </w:tc>
      </w:tr>
      <w:tr w:rsidR="00880B39" w:rsidRPr="00401940" w14:paraId="27F19924" w14:textId="77777777" w:rsidTr="00D7151E">
        <w:trPr>
          <w:trHeight w:val="385"/>
        </w:trPr>
        <w:tc>
          <w:tcPr>
            <w:tcW w:w="4833" w:type="dxa"/>
            <w:shd w:val="clear" w:color="auto" w:fill="auto"/>
          </w:tcPr>
          <w:p w14:paraId="3246B18A" w14:textId="77777777" w:rsidR="00880B39" w:rsidRPr="00401940" w:rsidRDefault="00880B3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Қауіптер қатынасы</w:t>
            </w:r>
            <w:r w:rsidRPr="00401940">
              <w:rPr>
                <w:rFonts w:ascii="Times New Roman" w:eastAsia="TimesNewRoman" w:hAnsi="Times New Roman" w:cs="Times New Roman"/>
                <w:sz w:val="24"/>
                <w:szCs w:val="24"/>
                <w:lang w:eastAsia="ru-RU"/>
              </w:rPr>
              <w:t xml:space="preserve">** (95% </w:t>
            </w:r>
            <w:r w:rsidRPr="00401940">
              <w:rPr>
                <w:rFonts w:ascii="Times New Roman" w:eastAsia="TimesNewRoman" w:hAnsi="Times New Roman" w:cs="Times New Roman"/>
                <w:sz w:val="24"/>
                <w:szCs w:val="24"/>
                <w:lang w:val="kk-KZ" w:eastAsia="ru-RU"/>
              </w:rPr>
              <w:t>СА</w:t>
            </w:r>
            <w:r w:rsidRPr="00401940">
              <w:rPr>
                <w:rFonts w:ascii="Times New Roman" w:eastAsia="TimesNewRoman" w:hAnsi="Times New Roman" w:cs="Times New Roman"/>
                <w:sz w:val="24"/>
                <w:szCs w:val="24"/>
                <w:lang w:eastAsia="ru-RU"/>
              </w:rPr>
              <w:t>)</w:t>
            </w:r>
          </w:p>
        </w:tc>
        <w:tc>
          <w:tcPr>
            <w:tcW w:w="0" w:type="auto"/>
            <w:gridSpan w:val="2"/>
            <w:shd w:val="clear" w:color="auto" w:fill="auto"/>
          </w:tcPr>
          <w:p w14:paraId="5D15C9F5"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0.752 (0.606, 0.934)</w:t>
            </w:r>
          </w:p>
        </w:tc>
      </w:tr>
      <w:tr w:rsidR="00880B39" w:rsidRPr="00401940" w14:paraId="52B837BF" w14:textId="77777777" w:rsidTr="00D7151E">
        <w:trPr>
          <w:trHeight w:val="568"/>
        </w:trPr>
        <w:tc>
          <w:tcPr>
            <w:tcW w:w="4833" w:type="dxa"/>
            <w:shd w:val="clear" w:color="auto" w:fill="auto"/>
          </w:tcPr>
          <w:p w14:paraId="7A8CCB72" w14:textId="77777777" w:rsidR="00880B39" w:rsidRPr="00401940" w:rsidRDefault="00880B39" w:rsidP="00880B3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Жалпы өміршеңдік</w:t>
            </w:r>
          </w:p>
          <w:p w14:paraId="0665DEA9" w14:textId="77777777" w:rsidR="00880B39" w:rsidRPr="00401940" w:rsidRDefault="00353489" w:rsidP="00880B39">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Өлім</w:t>
            </w:r>
            <w:r w:rsidR="00880B39" w:rsidRPr="00401940">
              <w:rPr>
                <w:rFonts w:ascii="Times New Roman" w:eastAsia="TimesNewRoman" w:hAnsi="Times New Roman" w:cs="Times New Roman"/>
                <w:sz w:val="24"/>
                <w:szCs w:val="24"/>
                <w:lang w:val="kk-KZ" w:eastAsia="ru-RU"/>
              </w:rPr>
              <w:t xml:space="preserve"> </w:t>
            </w:r>
            <w:r w:rsidR="00880B39" w:rsidRPr="00401940">
              <w:rPr>
                <w:rFonts w:ascii="Times New Roman" w:eastAsia="TimesNewRoman" w:hAnsi="Times New Roman" w:cs="Times New Roman"/>
                <w:sz w:val="24"/>
                <w:szCs w:val="24"/>
                <w:lang w:eastAsia="ru-RU"/>
              </w:rPr>
              <w:t xml:space="preserve"> (%)</w:t>
            </w:r>
          </w:p>
        </w:tc>
        <w:tc>
          <w:tcPr>
            <w:tcW w:w="2232" w:type="dxa"/>
            <w:shd w:val="clear" w:color="auto" w:fill="auto"/>
          </w:tcPr>
          <w:p w14:paraId="0D1BB1D2"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354 (65 %)</w:t>
            </w:r>
          </w:p>
        </w:tc>
        <w:tc>
          <w:tcPr>
            <w:tcW w:w="1989" w:type="dxa"/>
            <w:shd w:val="clear" w:color="auto" w:fill="auto"/>
          </w:tcPr>
          <w:p w14:paraId="7A817025" w14:textId="77777777" w:rsidR="00880B39" w:rsidRPr="00401940" w:rsidRDefault="00880B39" w:rsidP="00880B39">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387 (71 %)</w:t>
            </w:r>
          </w:p>
        </w:tc>
      </w:tr>
      <w:tr w:rsidR="009D2C3C" w:rsidRPr="00401940" w14:paraId="2812A18E" w14:textId="77777777" w:rsidTr="00D7151E">
        <w:trPr>
          <w:trHeight w:val="568"/>
        </w:trPr>
        <w:tc>
          <w:tcPr>
            <w:tcW w:w="4833" w:type="dxa"/>
            <w:shd w:val="clear" w:color="auto" w:fill="auto"/>
          </w:tcPr>
          <w:p w14:paraId="2406130A" w14:textId="10EBC184" w:rsidR="009D2C3C" w:rsidRPr="00401940" w:rsidRDefault="009D2C3C" w:rsidP="00A8564B">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 w:hAnsi="Times New Roman" w:cs="Times New Roman"/>
                <w:bCs/>
                <w:sz w:val="24"/>
                <w:szCs w:val="24"/>
                <w:lang w:eastAsia="ru-RU"/>
              </w:rPr>
              <w:t>Жалпы өміршеңдік медианасы айлар бойынша (95% СА)</w:t>
            </w:r>
          </w:p>
        </w:tc>
        <w:tc>
          <w:tcPr>
            <w:tcW w:w="2232" w:type="dxa"/>
            <w:shd w:val="clear" w:color="auto" w:fill="auto"/>
          </w:tcPr>
          <w:p w14:paraId="1815249A" w14:textId="60E70453" w:rsidR="009D2C3C" w:rsidRPr="00401940"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34.7 (32.7; 36.8)</w:t>
            </w:r>
          </w:p>
        </w:tc>
        <w:tc>
          <w:tcPr>
            <w:tcW w:w="1989" w:type="dxa"/>
            <w:shd w:val="clear" w:color="auto" w:fill="auto"/>
          </w:tcPr>
          <w:p w14:paraId="7E29E3BC" w14:textId="5457C1E4" w:rsidR="009D2C3C" w:rsidRPr="00401940"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30.3 (28.7; 33.3)</w:t>
            </w:r>
          </w:p>
        </w:tc>
      </w:tr>
      <w:tr w:rsidR="009D2C3C" w:rsidRPr="00401940" w14:paraId="7F69470E" w14:textId="77777777" w:rsidTr="00D7151E">
        <w:trPr>
          <w:trHeight w:val="357"/>
        </w:trPr>
        <w:tc>
          <w:tcPr>
            <w:tcW w:w="4833" w:type="dxa"/>
            <w:shd w:val="clear" w:color="auto" w:fill="auto"/>
          </w:tcPr>
          <w:p w14:paraId="5E4ABACE" w14:textId="2D011796" w:rsidR="009D2C3C" w:rsidRPr="00401940" w:rsidRDefault="009D2C3C" w:rsidP="00A8564B">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 w:hAnsi="Times New Roman" w:cs="Times New Roman"/>
                <w:bCs/>
                <w:sz w:val="24"/>
                <w:szCs w:val="24"/>
                <w:lang w:eastAsia="ru-RU"/>
              </w:rPr>
              <w:t>р мәні*</w:t>
            </w:r>
          </w:p>
        </w:tc>
        <w:tc>
          <w:tcPr>
            <w:tcW w:w="2232" w:type="dxa"/>
            <w:shd w:val="clear" w:color="auto" w:fill="auto"/>
          </w:tcPr>
          <w:p w14:paraId="73ED5E4E" w14:textId="5885ACAD" w:rsidR="009D2C3C" w:rsidRPr="00401940"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0.0033</w:t>
            </w:r>
          </w:p>
        </w:tc>
        <w:tc>
          <w:tcPr>
            <w:tcW w:w="1989" w:type="dxa"/>
          </w:tcPr>
          <w:p w14:paraId="7447BEA2" w14:textId="1B3E60BC" w:rsidR="009D2C3C" w:rsidRPr="00401940"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p>
        </w:tc>
      </w:tr>
      <w:tr w:rsidR="009D2C3C" w:rsidRPr="00401940" w14:paraId="66886B3F" w14:textId="77777777" w:rsidTr="00D7151E">
        <w:trPr>
          <w:trHeight w:val="351"/>
        </w:trPr>
        <w:tc>
          <w:tcPr>
            <w:tcW w:w="4833" w:type="dxa"/>
            <w:shd w:val="clear" w:color="auto" w:fill="auto"/>
          </w:tcPr>
          <w:p w14:paraId="5B5C45DA" w14:textId="29DB7FEB" w:rsidR="009D2C3C" w:rsidRPr="00401940" w:rsidRDefault="009D2C3C" w:rsidP="00A8564B">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 w:hAnsi="Times New Roman" w:cs="Times New Roman"/>
                <w:bCs/>
                <w:sz w:val="24"/>
                <w:szCs w:val="24"/>
                <w:lang w:eastAsia="ru-RU"/>
              </w:rPr>
              <w:t>Қауіптер қатынасы** (95% СА)</w:t>
            </w:r>
          </w:p>
        </w:tc>
        <w:tc>
          <w:tcPr>
            <w:tcW w:w="4221" w:type="dxa"/>
            <w:gridSpan w:val="2"/>
            <w:shd w:val="clear" w:color="auto" w:fill="auto"/>
          </w:tcPr>
          <w:p w14:paraId="1114D051" w14:textId="7AEEEB59" w:rsidR="009D2C3C" w:rsidRPr="00401940" w:rsidRDefault="009D2C3C" w:rsidP="00A8564B">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0.806 (0.697; 0.931)</w:t>
            </w:r>
          </w:p>
        </w:tc>
      </w:tr>
    </w:tbl>
    <w:p w14:paraId="0A246D2D" w14:textId="77777777" w:rsidR="00880B39" w:rsidRPr="00401940" w:rsidRDefault="00880B39" w:rsidP="006A78A6">
      <w:pPr>
        <w:widowControl w:val="0"/>
        <w:autoSpaceDE w:val="0"/>
        <w:autoSpaceDN w:val="0"/>
        <w:adjustRightInd w:val="0"/>
        <w:spacing w:after="0" w:line="240" w:lineRule="auto"/>
        <w:ind w:firstLine="142"/>
        <w:jc w:val="both"/>
        <w:rPr>
          <w:rFonts w:ascii="Times New Roman" w:eastAsia="TimesNewRoman" w:hAnsi="Times New Roman" w:cs="Times New Roman"/>
          <w:sz w:val="20"/>
          <w:szCs w:val="20"/>
          <w:lang w:eastAsia="ru-RU"/>
        </w:rPr>
      </w:pPr>
      <w:r w:rsidRPr="00401940">
        <w:rPr>
          <w:rFonts w:ascii="Times New Roman" w:eastAsia="TimesNewRoman" w:hAnsi="Times New Roman" w:cs="Times New Roman"/>
          <w:sz w:val="20"/>
          <w:szCs w:val="20"/>
          <w:lang w:val="kk-KZ" w:eastAsia="ru-RU"/>
        </w:rPr>
        <w:t>БЖ</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kk-KZ" w:eastAsia="ru-RU"/>
        </w:rPr>
        <w:t>Бағаланған жоқ</w:t>
      </w:r>
      <w:r w:rsidRPr="00401940">
        <w:rPr>
          <w:rFonts w:ascii="Times New Roman" w:eastAsia="TimesNewRoman" w:hAnsi="Times New Roman" w:cs="Times New Roman"/>
          <w:sz w:val="20"/>
          <w:szCs w:val="20"/>
          <w:lang w:eastAsia="ru-RU"/>
        </w:rPr>
        <w:t>.</w:t>
      </w:r>
    </w:p>
    <w:p w14:paraId="327D02CF" w14:textId="77777777" w:rsidR="00880B39" w:rsidRPr="00401940" w:rsidRDefault="00880B39" w:rsidP="006A78A6">
      <w:pPr>
        <w:widowControl w:val="0"/>
        <w:autoSpaceDE w:val="0"/>
        <w:autoSpaceDN w:val="0"/>
        <w:adjustRightInd w:val="0"/>
        <w:spacing w:after="0" w:line="240" w:lineRule="auto"/>
        <w:ind w:left="142"/>
        <w:jc w:val="both"/>
        <w:rPr>
          <w:rFonts w:ascii="Times New Roman" w:eastAsia="TimesNewRoman" w:hAnsi="Times New Roman" w:cs="Times New Roman"/>
          <w:sz w:val="20"/>
          <w:szCs w:val="20"/>
          <w:lang w:eastAsia="ru-RU"/>
        </w:rPr>
      </w:pPr>
      <w:r w:rsidRPr="00401940">
        <w:rPr>
          <w:rFonts w:ascii="Times New Roman" w:eastAsia="TimesNewRoman" w:hAnsi="Times New Roman" w:cs="Times New Roman"/>
          <w:sz w:val="20"/>
          <w:szCs w:val="20"/>
          <w:lang w:eastAsia="ru-RU"/>
        </w:rPr>
        <w:t>* P мәні ECOG жікте</w:t>
      </w:r>
      <w:r w:rsidRPr="00401940">
        <w:rPr>
          <w:rFonts w:ascii="Times New Roman" w:eastAsia="TimesNewRoman" w:hAnsi="Times New Roman" w:cs="Times New Roman"/>
          <w:sz w:val="20"/>
          <w:szCs w:val="20"/>
          <w:lang w:val="kk-KZ" w:eastAsia="ru-RU"/>
        </w:rPr>
        <w:t>уі</w:t>
      </w:r>
      <w:r w:rsidRPr="00401940">
        <w:rPr>
          <w:rFonts w:ascii="Times New Roman" w:eastAsia="TimesNewRoman" w:hAnsi="Times New Roman" w:cs="Times New Roman"/>
          <w:sz w:val="20"/>
          <w:szCs w:val="20"/>
          <w:lang w:eastAsia="ru-RU"/>
        </w:rPr>
        <w:t xml:space="preserve"> бойынша бастапқы баллдық бағалауға байланысты стратификацияланған логарифмдік рангтік </w:t>
      </w:r>
      <w:r w:rsidRPr="00401940">
        <w:rPr>
          <w:rFonts w:ascii="Times New Roman" w:eastAsia="TimesNewRoman" w:hAnsi="Times New Roman" w:cs="Times New Roman"/>
          <w:sz w:val="20"/>
          <w:szCs w:val="20"/>
          <w:lang w:val="kk-KZ" w:eastAsia="ru-RU"/>
        </w:rPr>
        <w:t>критерийден</w:t>
      </w:r>
      <w:r w:rsidRPr="00401940">
        <w:rPr>
          <w:rFonts w:ascii="Times New Roman" w:eastAsia="TimesNewRoman" w:hAnsi="Times New Roman" w:cs="Times New Roman"/>
          <w:sz w:val="20"/>
          <w:szCs w:val="20"/>
          <w:lang w:eastAsia="ru-RU"/>
        </w:rPr>
        <w:t xml:space="preserve"> алынған (</w:t>
      </w:r>
      <w:r w:rsidRPr="00401940">
        <w:rPr>
          <w:rFonts w:ascii="Times New Roman" w:eastAsia="TimesNewRoman" w:hAnsi="Times New Roman" w:cs="Times New Roman"/>
          <w:sz w:val="20"/>
          <w:szCs w:val="20"/>
          <w:lang w:val="kk-KZ" w:eastAsia="ru-RU"/>
        </w:rPr>
        <w:t>0 немесе</w:t>
      </w:r>
      <w:r w:rsidRPr="00401940">
        <w:rPr>
          <w:rFonts w:ascii="Times New Roman" w:eastAsia="TimesNewRoman" w:hAnsi="Times New Roman" w:cs="Times New Roman"/>
          <w:sz w:val="20"/>
          <w:szCs w:val="20"/>
          <w:lang w:eastAsia="ru-RU"/>
        </w:rPr>
        <w:t xml:space="preserve"> 1)</w:t>
      </w:r>
    </w:p>
    <w:p w14:paraId="00E1802B" w14:textId="77777777" w:rsidR="009901E9" w:rsidRPr="00401940" w:rsidRDefault="00880B39" w:rsidP="006A78A6">
      <w:pPr>
        <w:widowControl w:val="0"/>
        <w:autoSpaceDE w:val="0"/>
        <w:autoSpaceDN w:val="0"/>
        <w:adjustRightInd w:val="0"/>
        <w:spacing w:after="0" w:line="240" w:lineRule="auto"/>
        <w:ind w:left="142"/>
        <w:jc w:val="both"/>
        <w:rPr>
          <w:rFonts w:ascii="Times New Roman" w:eastAsia="TimesNewRoman" w:hAnsi="Times New Roman" w:cs="Times New Roman"/>
          <w:color w:val="0070C0"/>
          <w:sz w:val="20"/>
          <w:szCs w:val="20"/>
          <w:lang w:eastAsia="ru-RU"/>
        </w:rPr>
      </w:pP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kk-KZ" w:eastAsia="ru-RU"/>
        </w:rPr>
        <w:t>Қауіптер қатынасы</w:t>
      </w:r>
      <w:r w:rsidRPr="00401940">
        <w:rPr>
          <w:rFonts w:ascii="Times New Roman" w:eastAsia="TimesNewRoman" w:hAnsi="Times New Roman" w:cs="Times New Roman"/>
          <w:sz w:val="20"/>
          <w:szCs w:val="20"/>
          <w:lang w:eastAsia="ru-RU"/>
        </w:rPr>
        <w:t xml:space="preserve"> &lt; 1 </w:t>
      </w:r>
      <w:r w:rsidRPr="00401940">
        <w:rPr>
          <w:rFonts w:ascii="Times New Roman" w:eastAsia="TimesNewRoman" w:hAnsi="Times New Roman" w:cs="Times New Roman"/>
          <w:sz w:val="20"/>
          <w:szCs w:val="20"/>
          <w:lang w:val="kk-KZ" w:eastAsia="ru-RU"/>
        </w:rPr>
        <w:t xml:space="preserve">абиратероннның пайдасына </w:t>
      </w:r>
    </w:p>
    <w:p w14:paraId="65FE913D"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4"/>
          <w:szCs w:val="24"/>
          <w:lang w:eastAsia="ru-RU"/>
        </w:rPr>
      </w:pPr>
    </w:p>
    <w:p w14:paraId="7216C406" w14:textId="73564771" w:rsidR="009901E9" w:rsidRPr="00401940" w:rsidRDefault="00880B39" w:rsidP="009901E9">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5-сурет</w:t>
      </w:r>
      <w:r w:rsidRPr="00401940">
        <w:rPr>
          <w:rFonts w:ascii="Times New Roman" w:eastAsia="TimesNewRoman,Bold" w:hAnsi="Times New Roman" w:cs="Times New Roman"/>
          <w:b/>
          <w:bCs/>
          <w:sz w:val="24"/>
          <w:szCs w:val="24"/>
          <w:lang w:eastAsia="ru-RU"/>
        </w:rPr>
        <w:t xml:space="preserve">: </w:t>
      </w:r>
      <w:r w:rsidRPr="00401940">
        <w:rPr>
          <w:rFonts w:ascii="Times New Roman" w:eastAsia="TimesNewRoman,Bold" w:hAnsi="Times New Roman" w:cs="Times New Roman"/>
          <w:b/>
          <w:bCs/>
          <w:sz w:val="24"/>
          <w:szCs w:val="24"/>
          <w:lang w:val="kk-KZ" w:eastAsia="ru-RU"/>
        </w:rPr>
        <w:t>абиратеронмен немесе преднизонмен немесе преднизолонмен + ЛГРГ аналогтары немесе алдыңғы орхиэктомиямен біріктіріп плацебомен емделген пациенттерде өміршеңдікті сипаттайтын Каплан-Мейер қисықтары</w:t>
      </w:r>
      <w:r w:rsidR="009D2C3C" w:rsidRPr="00401940">
        <w:rPr>
          <w:rFonts w:ascii="Times New Roman" w:eastAsia="TimesNewRoman,Bold" w:hAnsi="Times New Roman" w:cs="Times New Roman"/>
          <w:b/>
          <w:bCs/>
          <w:sz w:val="24"/>
          <w:szCs w:val="24"/>
          <w:lang w:val="kk-KZ" w:eastAsia="ru-RU"/>
        </w:rPr>
        <w:t>, түпкілікті талдау</w:t>
      </w:r>
      <w:r w:rsidRPr="00401940">
        <w:rPr>
          <w:rFonts w:ascii="Times New Roman" w:eastAsia="TimesNewRoman,Bold" w:hAnsi="Times New Roman" w:cs="Times New Roman"/>
          <w:b/>
          <w:bCs/>
          <w:sz w:val="24"/>
          <w:szCs w:val="24"/>
          <w:lang w:val="kk-KZ" w:eastAsia="ru-RU"/>
        </w:rPr>
        <w:t xml:space="preserve">  </w:t>
      </w:r>
    </w:p>
    <w:p w14:paraId="46FF616A" w14:textId="5964B69F" w:rsidR="00D7151E" w:rsidRPr="00401940" w:rsidRDefault="00D7151E" w:rsidP="009901E9">
      <w:pPr>
        <w:widowControl w:val="0"/>
        <w:autoSpaceDE w:val="0"/>
        <w:autoSpaceDN w:val="0"/>
        <w:adjustRightInd w:val="0"/>
        <w:spacing w:after="0" w:line="240" w:lineRule="auto"/>
        <w:jc w:val="both"/>
        <w:rPr>
          <w:rFonts w:ascii="Times New Roman" w:eastAsia="TimesNewRoman,Bold" w:hAnsi="Times New Roman" w:cs="Times New Roman"/>
          <w:b/>
          <w:noProof/>
          <w:color w:val="0070C0"/>
          <w:sz w:val="24"/>
          <w:szCs w:val="24"/>
          <w:lang w:eastAsia="ru-RU"/>
        </w:rPr>
      </w:pPr>
      <w:r w:rsidRPr="00401940">
        <w:rPr>
          <w:rFonts w:ascii="Times New Roman" w:eastAsia="TimesNewRoman,Bold" w:hAnsi="Times New Roman" w:cs="Times New Roman"/>
          <w:b/>
          <w:noProof/>
          <w:sz w:val="24"/>
          <w:szCs w:val="24"/>
          <w:lang w:eastAsia="ru-RU"/>
        </w:rPr>
        <w:drawing>
          <wp:inline distT="0" distB="0" distL="0" distR="0" wp14:anchorId="3C682BB7" wp14:editId="00690EAD">
            <wp:extent cx="5940425" cy="4184015"/>
            <wp:effectExtent l="0" t="0" r="3175" b="698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4184015"/>
                    </a:xfrm>
                    <a:prstGeom prst="rect">
                      <a:avLst/>
                    </a:prstGeom>
                  </pic:spPr>
                </pic:pic>
              </a:graphicData>
            </a:graphic>
          </wp:inline>
        </w:drawing>
      </w:r>
    </w:p>
    <w:p w14:paraId="6CDF5F8A" w14:textId="64298327" w:rsidR="009901E9" w:rsidRPr="00401940" w:rsidRDefault="009901E9" w:rsidP="006A78A6">
      <w:pPr>
        <w:widowControl w:val="0"/>
        <w:autoSpaceDE w:val="0"/>
        <w:autoSpaceDN w:val="0"/>
        <w:adjustRightInd w:val="0"/>
        <w:spacing w:after="0" w:line="240" w:lineRule="auto"/>
        <w:ind w:left="540"/>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eastAsia="ru-RU"/>
        </w:rPr>
        <w:t xml:space="preserve">АА= </w:t>
      </w:r>
      <w:r w:rsidR="00880B39" w:rsidRPr="00401940">
        <w:rPr>
          <w:rFonts w:ascii="Times New Roman" w:eastAsia="TimesNewRoman" w:hAnsi="Times New Roman" w:cs="Times New Roman"/>
          <w:sz w:val="20"/>
          <w:szCs w:val="20"/>
          <w:lang w:eastAsia="ru-RU"/>
        </w:rPr>
        <w:t>Абиратерон</w:t>
      </w:r>
      <w:r w:rsidR="00A73EE6" w:rsidRPr="00401940">
        <w:rPr>
          <w:rFonts w:ascii="Times New Roman" w:eastAsia="TimesNewRoman" w:hAnsi="Times New Roman" w:cs="Times New Roman"/>
          <w:sz w:val="20"/>
          <w:szCs w:val="20"/>
          <w:lang w:eastAsia="ru-RU"/>
        </w:rPr>
        <w:t xml:space="preserve"> ацетат</w:t>
      </w:r>
      <w:r w:rsidR="00880B39" w:rsidRPr="00401940">
        <w:rPr>
          <w:rFonts w:ascii="Times New Roman" w:eastAsia="TimesNewRoman" w:hAnsi="Times New Roman" w:cs="Times New Roman"/>
          <w:sz w:val="20"/>
          <w:szCs w:val="20"/>
          <w:lang w:val="kk-KZ" w:eastAsia="ru-RU"/>
        </w:rPr>
        <w:t>ы</w:t>
      </w:r>
    </w:p>
    <w:p w14:paraId="50611FBA" w14:textId="77777777" w:rsidR="00270687" w:rsidRPr="00401940" w:rsidRDefault="00270687" w:rsidP="00270687">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lastRenderedPageBreak/>
        <w:t xml:space="preserve">Жалпы өміршеңдіктің және rPFS байқалған жақсаруына толықтыру ретінде төменде көрсетілген барлық екіншілік соңғы нүктелерді бағалау критерийлері бойынша плацебомен салыстырғанда абиратеронмен емдеудің басымдығы көрсетілген: </w:t>
      </w:r>
    </w:p>
    <w:p w14:paraId="390B004E"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Bold" w:hAnsi="Times New Roman" w:cs="Times New Roman"/>
          <w:bCs/>
          <w:sz w:val="24"/>
          <w:szCs w:val="24"/>
          <w:lang w:val="kk-KZ" w:eastAsia="ru-RU"/>
        </w:rPr>
        <w:t xml:space="preserve">PCWG2 критерийлерінің негізінде PSA өршуіне дейінгі уақыт: PSA өршуіне дейінгі уақыт медианасы </w:t>
      </w:r>
      <w:r w:rsidRPr="00401940">
        <w:rPr>
          <w:rFonts w:ascii="Times New Roman" w:eastAsia="TimesNewRoman" w:hAnsi="Times New Roman" w:cs="Times New Roman"/>
          <w:sz w:val="24"/>
          <w:szCs w:val="24"/>
          <w:lang w:val="kk-KZ" w:eastAsia="ru-RU"/>
        </w:rPr>
        <w:t xml:space="preserve">абиратерон </w:t>
      </w:r>
      <w:r w:rsidRPr="00401940">
        <w:rPr>
          <w:rFonts w:ascii="Times New Roman" w:eastAsia="TimesNewRoman,Bold" w:hAnsi="Times New Roman" w:cs="Times New Roman"/>
          <w:bCs/>
          <w:sz w:val="24"/>
          <w:szCs w:val="24"/>
          <w:lang w:val="kk-KZ" w:eastAsia="ru-RU"/>
        </w:rPr>
        <w:t xml:space="preserve">алатын пациенттер үшін 11.1 айды және 7.4 плацебо алатын пациенттер үшін 5.6 айды құрады </w:t>
      </w:r>
      <w:r w:rsidRPr="00401940">
        <w:rPr>
          <w:rFonts w:ascii="Times New Roman" w:eastAsia="TimesNewRoman" w:hAnsi="Times New Roman" w:cs="Times New Roman"/>
          <w:sz w:val="24"/>
          <w:szCs w:val="24"/>
          <w:lang w:val="kk-KZ" w:eastAsia="ru-RU"/>
        </w:rPr>
        <w:t xml:space="preserve">(ҚҚ=0.488; 95% СА: [0.420, 0.568], p &lt; 0.0001). PSA өршуіне дейінгі уақыт абиратерон препаратымен емдеу кезінде шамамен екі есе ұлғайды (ҚҚ=0.488). PSA тарапынан расталған жауабы бар адамдар саны плацебо тобына қарағанда абиратерон тобында көп болды (24%-бен салыстырғанда 62%; p &lt; 0.0001). абиратеронмен емделу аясында жұмсақ тіндердің зақымдануымен бағалауға жататын адамдарда толық және ішінара ісіктер ремиссиясының анық ұлғайған саны байқалды. </w:t>
      </w:r>
    </w:p>
    <w:p w14:paraId="76179317" w14:textId="183C89DB"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Обыр ауруын басу үшін апиындарды пайдалануға дейінгі уақыт: қуық асты безі обырымен байланысты ауырсынуды тоқтату үшін апиындарды пайдалануға дейінгі уақыт медианасына абиратерон алған пациенттерде қол жетпеді және плацебо алған пациенттерде 23.</w:t>
      </w:r>
      <w:r w:rsidR="009D2C3C" w:rsidRPr="00401940">
        <w:rPr>
          <w:rFonts w:ascii="Times New Roman" w:eastAsia="TimesNewRoman" w:hAnsi="Times New Roman" w:cs="Times New Roman"/>
          <w:sz w:val="24"/>
          <w:szCs w:val="24"/>
          <w:lang w:val="kk-KZ" w:eastAsia="ru-RU"/>
        </w:rPr>
        <w:t>4</w:t>
      </w:r>
      <w:r w:rsidRPr="00401940">
        <w:rPr>
          <w:rFonts w:ascii="Times New Roman" w:eastAsia="TimesNewRoman" w:hAnsi="Times New Roman" w:cs="Times New Roman"/>
          <w:sz w:val="24"/>
          <w:szCs w:val="24"/>
          <w:lang w:val="kk-KZ" w:eastAsia="ru-RU"/>
        </w:rPr>
        <w:t xml:space="preserve"> айды құрады (ҚҚ=0.</w:t>
      </w:r>
      <w:r w:rsidR="009D2C3C" w:rsidRPr="00401940">
        <w:rPr>
          <w:rFonts w:ascii="Times New Roman" w:eastAsia="TimesNewRoman" w:hAnsi="Times New Roman" w:cs="Times New Roman"/>
          <w:sz w:val="24"/>
          <w:szCs w:val="24"/>
          <w:lang w:val="kk-KZ" w:eastAsia="ru-RU"/>
        </w:rPr>
        <w:t>721</w:t>
      </w:r>
      <w:r w:rsidRPr="00401940">
        <w:rPr>
          <w:rFonts w:ascii="Times New Roman" w:eastAsia="TimesNewRoman" w:hAnsi="Times New Roman" w:cs="Times New Roman"/>
          <w:sz w:val="24"/>
          <w:szCs w:val="24"/>
          <w:lang w:val="kk-KZ" w:eastAsia="ru-RU"/>
        </w:rPr>
        <w:t>; 95% СА: [0.</w:t>
      </w:r>
      <w:r w:rsidR="009D2C3C" w:rsidRPr="00401940">
        <w:rPr>
          <w:rFonts w:ascii="Times New Roman" w:eastAsia="TimesNewRoman" w:hAnsi="Times New Roman" w:cs="Times New Roman"/>
          <w:sz w:val="24"/>
          <w:szCs w:val="24"/>
          <w:lang w:val="kk-KZ" w:eastAsia="ru-RU"/>
        </w:rPr>
        <w:t>614</w:t>
      </w:r>
      <w:r w:rsidRPr="00401940">
        <w:rPr>
          <w:rFonts w:ascii="Times New Roman" w:eastAsia="TimesNewRoman" w:hAnsi="Times New Roman" w:cs="Times New Roman"/>
          <w:sz w:val="24"/>
          <w:szCs w:val="24"/>
          <w:lang w:val="kk-KZ" w:eastAsia="ru-RU"/>
        </w:rPr>
        <w:t>, 0.</w:t>
      </w:r>
      <w:r w:rsidR="009D2C3C" w:rsidRPr="00401940">
        <w:rPr>
          <w:rFonts w:ascii="Times New Roman" w:eastAsia="TimesNewRoman" w:hAnsi="Times New Roman" w:cs="Times New Roman"/>
          <w:sz w:val="24"/>
          <w:szCs w:val="24"/>
          <w:lang w:val="kk-KZ" w:eastAsia="ru-RU"/>
        </w:rPr>
        <w:t>846</w:t>
      </w:r>
      <w:r w:rsidRPr="00401940">
        <w:rPr>
          <w:rFonts w:ascii="Times New Roman" w:eastAsia="TimesNewRoman" w:hAnsi="Times New Roman" w:cs="Times New Roman"/>
          <w:sz w:val="24"/>
          <w:szCs w:val="24"/>
          <w:lang w:val="kk-KZ" w:eastAsia="ru-RU"/>
        </w:rPr>
        <w:t>], p=0.0001).</w:t>
      </w:r>
    </w:p>
    <w:p w14:paraId="0172C2A2"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Цитоуытты химиялық ем басталғанға дейінгі уақыт: цитоуытты ем басталғанға дейінгі уақыт медианасы абиратерон қабылдаған пациенттерде 25.2 айды және плацебо қабылдаған пациенттерде 16.8 айды құрады (ҚҚ=0.580; 95% СА: [0.487, 0.691], p &lt; 0.0001).</w:t>
      </w:r>
    </w:p>
    <w:p w14:paraId="2AA17C45"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ECOG ≥ жіктеуі бойынша функционалдық жағдайды баллдық бағалаудың  1 тармаққа нашарлағанына дейінгі уақыт: ECOG ≥ жіктемесі бойынша функционалдық жағдайды баллдық бағалаудың 1 тармаққа нашарлағанына дейінгі уақыт медианасы абиратерон қабылдаған пациенттерде 13.3 айды және плацебо алған пациенттерде 10.9 айды құрады (ҚҚ=0.821; 95% СА: [0.714, 0.943], p=0.0053).</w:t>
      </w:r>
    </w:p>
    <w:p w14:paraId="10293E7C"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Зерттеудің келесі соңғы нүктелері абиратеронмен емдеудің пайдасына қарай статистикалық тұрғыдан сенімді басымдықты көрсетті:</w:t>
      </w:r>
    </w:p>
    <w:p w14:paraId="194ECABE"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Объективті жауап: объективті жауап RECIST критерийлеріне сәйкес толық немесе ішінара жауапқа қол жеткізген өлшенген ауру көріністері бар адамдардың саны ретінде анықталды (оны мақсатты ісік түйіні ретінде қарастыру үшін лимфа түйінінің көлемі ≥ 2 см болуы талап етілді). Өлшенген ауру көріністері бар объективті жауап байқалған адамдар саны абиратерон тобында 36% және плацебо тобында 16% құрады (p &lt; 0.0001). </w:t>
      </w:r>
    </w:p>
    <w:p w14:paraId="7EC492E1"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Ауыру: абиратеронмен емдеу плацебомен салыстырғанда орташа ауру қарқындылығының өрші қаупін 18% сенімді төмендетті (p=0.0490). Өршуге дейінгі уақыт медианасы абиратерон тобында 26.7 айды және плацебо тобында 18.4 айды құрады.</w:t>
      </w:r>
    </w:p>
    <w:p w14:paraId="5643BE9B"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FACT-P сауалнамасы (Жалпы баллдық бағалау) бойынша бағалаудың нашарлауына дейінгі уақыт: абиратеронмен емдеу плацебомен салыстырғанда FACT-P (Жалпы баллдық бағалау) бағалаудың нашарлау қаупін 22% төмендетті (p=0.0028). FACT-Р (Жалпы баллдық бағалау) бойынша бағалаудың нашарлауына дейінгі уақыт медианасы абиратерон  тобында 12.7 айды және плацебо тобында 8.3 айды құрады.</w:t>
      </w:r>
    </w:p>
    <w:p w14:paraId="7FF42216"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Bold" w:hAnsi="Times New Roman" w:cs="Times New Roman"/>
          <w:bCs/>
          <w:i/>
          <w:sz w:val="24"/>
          <w:szCs w:val="24"/>
          <w:lang w:val="kk-KZ" w:eastAsia="ru-RU"/>
        </w:rPr>
      </w:pPr>
      <w:r w:rsidRPr="00401940">
        <w:rPr>
          <w:rFonts w:ascii="Times New Roman" w:eastAsia="TimesNewRoman,Bold" w:hAnsi="Times New Roman" w:cs="Times New Roman"/>
          <w:bCs/>
          <w:i/>
          <w:sz w:val="24"/>
          <w:szCs w:val="24"/>
          <w:lang w:val="kk-KZ" w:eastAsia="ru-RU"/>
        </w:rPr>
        <w:t xml:space="preserve">301 зерттеу (алдыңғы химиялық емді алған пациенттер) </w:t>
      </w:r>
    </w:p>
    <w:p w14:paraId="53CCA7C4"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Bold" w:hAnsi="Times New Roman" w:cs="Times New Roman"/>
          <w:bCs/>
          <w:sz w:val="24"/>
          <w:szCs w:val="24"/>
          <w:lang w:val="kk-KZ" w:eastAsia="ru-RU"/>
        </w:rPr>
        <w:t>301 зерттеуіне бұрын доцетаксел алған пациенттер кіргізілген. Доцетакселмен емдеу аясында пациенттерде аурудың өршуі көрсетілуін талап етпеді, себебі осы химиялық емнің уыттылығы емдеуді тоқтатуға әкелуі мүмкін. Пациенттер зерттелетін емді оларда PSA (пациентте болған бастапқы мәнмен/ең төмен деңгеймен салыстырғанда 25%-ға ұлғаюмен расталған) өршуі анықталғанға дейін хаттамаға сәйкес анықталған рентгенологиялық өршумен және симптоматикалық немесе клиникалық өршумен қатар алуды жалғастырды</w:t>
      </w:r>
      <w:r w:rsidRPr="00401940">
        <w:rPr>
          <w:rFonts w:ascii="Times New Roman" w:eastAsia="TimesNewRoman" w:hAnsi="Times New Roman" w:cs="Times New Roman"/>
          <w:sz w:val="24"/>
          <w:szCs w:val="24"/>
          <w:lang w:val="kk-KZ" w:eastAsia="ru-RU"/>
        </w:rPr>
        <w:t>. Қуық асты безі обыры себебінен кетоконазолмен ем алған пациенттер осы зерттеуден шығарылды. Тиімділіктің бастапқы соңғы нүктесі жалпы өміршеңдік болды.</w:t>
      </w:r>
    </w:p>
    <w:p w14:paraId="6D4CFB1E" w14:textId="77777777" w:rsidR="00270687"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Зерттеуге қосылған пациенттер жасының медианасы 69 жасты құрады (диапазоны - 39-95 жас). Абиратеронмен емделген пациенттердің саны нәсілдік топтарына қарай 737 адам европеоидтық нәсілді (93.2%), 28 адам қара нәсілді (3.5%), Азиядан шыққан 11 (1.4%) </w:t>
      </w:r>
      <w:r w:rsidRPr="00401940">
        <w:rPr>
          <w:rFonts w:ascii="Times New Roman" w:eastAsia="TimesNewRoman" w:hAnsi="Times New Roman" w:cs="Times New Roman"/>
          <w:sz w:val="24"/>
          <w:szCs w:val="24"/>
          <w:lang w:val="kk-KZ" w:eastAsia="ru-RU"/>
        </w:rPr>
        <w:lastRenderedPageBreak/>
        <w:t xml:space="preserve">және басқа нәсіл өкілдері 14 адамды (1.8%) құрады. Қосылған пациенттердің он бір пайызында ECOG жіктеуі бойынша функционалдық статусының 2-ге тең балдық бағалауы болды; 70%-ында PSA өршуімен немесе ондайсыз аурудың өршуіне қатысты рентгенологиялық дәлелдер болды; 70%-ы бұрын цитоуытты химиялық емнің бір курсын, ал 30%-ы – екі курсын алған. Абиратеронмен  емделген 11% пациенттің бауырында метастаздар болды. </w:t>
      </w:r>
    </w:p>
    <w:p w14:paraId="3D4AA3D6" w14:textId="7E72B1B3" w:rsidR="005C14FC" w:rsidRPr="00401940" w:rsidRDefault="00270687"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Бақыланған 552 өлімнен кейін жүргізілген жоспарлы талдауда  плацебомен емделген пациенттердің 55%-ымен (398-дің 219-ы) салыстырғанда абиратеронмен емделген пациенттердің 42%-ы (797-нің 333-і) өлген. абиратеронмен емделген пациенттерде жалпы өміршеңдік медианасының статистикалық тұрғыдан дұрыс жақсаруы байқалды (</w:t>
      </w:r>
      <w:r w:rsidR="009D2C3C" w:rsidRPr="00401940">
        <w:rPr>
          <w:rFonts w:ascii="Times New Roman" w:eastAsia="TimesNewRoman" w:hAnsi="Times New Roman" w:cs="Times New Roman"/>
          <w:sz w:val="24"/>
          <w:szCs w:val="24"/>
          <w:lang w:val="kk-KZ" w:eastAsia="ru-RU"/>
        </w:rPr>
        <w:t>7</w:t>
      </w:r>
      <w:r w:rsidRPr="00401940">
        <w:rPr>
          <w:rFonts w:ascii="Times New Roman" w:eastAsia="TimesNewRoman" w:hAnsi="Times New Roman" w:cs="Times New Roman"/>
          <w:sz w:val="24"/>
          <w:szCs w:val="24"/>
          <w:lang w:val="kk-KZ" w:eastAsia="ru-RU"/>
        </w:rPr>
        <w:t>-кестені қараңыз).</w:t>
      </w:r>
    </w:p>
    <w:p w14:paraId="737C1EFB" w14:textId="77777777" w:rsidR="005C14FC" w:rsidRPr="00401940" w:rsidRDefault="005C14FC" w:rsidP="00270687">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7BBD8601" w14:textId="2AE579BF" w:rsidR="009901E9" w:rsidRPr="00401940" w:rsidRDefault="009D2C3C" w:rsidP="00270687">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r w:rsidRPr="00401940">
        <w:rPr>
          <w:rFonts w:ascii="Times New Roman" w:eastAsia="TimesNewRoman,Bold" w:hAnsi="Times New Roman" w:cs="Times New Roman"/>
          <w:b/>
          <w:bCs/>
          <w:sz w:val="24"/>
          <w:szCs w:val="24"/>
          <w:lang w:val="kk-KZ"/>
        </w:rPr>
        <w:t>7</w:t>
      </w:r>
      <w:r w:rsidR="005C14FC" w:rsidRPr="00401940">
        <w:rPr>
          <w:rFonts w:ascii="Times New Roman" w:eastAsia="TimesNewRoman,Bold" w:hAnsi="Times New Roman" w:cs="Times New Roman"/>
          <w:b/>
          <w:bCs/>
          <w:sz w:val="24"/>
          <w:szCs w:val="24"/>
          <w:lang w:val="kk-KZ"/>
        </w:rPr>
        <w:t>-кесте: абиратеронмен немесе преднизонмен немесе преднизолонмен + ЛГРГ аналогтары немесе алдыңғы орхиэктомиямен біріктіріп плацебомен емделген пациенттерде рентгенологиялық өршусіз өміршеңдік.</w:t>
      </w:r>
      <w:r w:rsidR="00270687" w:rsidRPr="00401940">
        <w:rPr>
          <w:rFonts w:ascii="Times New Roman" w:eastAsia="TimesNewRoman" w:hAnsi="Times New Roman" w:cs="Times New Roman"/>
          <w:sz w:val="24"/>
          <w:szCs w:val="24"/>
          <w:lang w:val="kk-KZ" w:eastAsia="ru-RU"/>
        </w:rPr>
        <w:t xml:space="preserve"> </w:t>
      </w:r>
      <w:r w:rsidR="005C14FC" w:rsidRPr="00401940">
        <w:rPr>
          <w:rFonts w:ascii="Times New Roman" w:eastAsia="TimesNewRoman" w:hAnsi="Times New Roman" w:cs="Times New Roman"/>
          <w:sz w:val="24"/>
          <w:szCs w:val="24"/>
          <w:lang w:val="kk-KZ" w:eastAsia="ru-RU"/>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77"/>
        <w:gridCol w:w="2551"/>
      </w:tblGrid>
      <w:tr w:rsidR="005C14FC" w:rsidRPr="00401940" w14:paraId="2A54C349" w14:textId="77777777" w:rsidTr="0036442C">
        <w:tc>
          <w:tcPr>
            <w:tcW w:w="3402" w:type="dxa"/>
            <w:shd w:val="clear" w:color="auto" w:fill="auto"/>
          </w:tcPr>
          <w:p w14:paraId="30CADA43" w14:textId="77777777" w:rsidR="005C14FC" w:rsidRPr="00401940" w:rsidRDefault="005C14FC" w:rsidP="005C14FC">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tc>
        <w:tc>
          <w:tcPr>
            <w:tcW w:w="2977" w:type="dxa"/>
            <w:shd w:val="clear" w:color="auto" w:fill="auto"/>
          </w:tcPr>
          <w:p w14:paraId="71240697"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Bold" w:hAnsi="Times New Roman" w:cs="Times New Roman"/>
                <w:b/>
                <w:bCs/>
                <w:sz w:val="24"/>
                <w:szCs w:val="24"/>
                <w:lang w:val="kk-KZ" w:eastAsia="ru-RU"/>
              </w:rPr>
            </w:pPr>
            <w:r w:rsidRPr="00401940">
              <w:rPr>
                <w:rFonts w:ascii="Times New Roman" w:eastAsia="TimesNewRoman" w:hAnsi="Times New Roman" w:cs="Times New Roman"/>
                <w:b/>
                <w:sz w:val="24"/>
                <w:szCs w:val="24"/>
                <w:lang w:val="kk-KZ" w:eastAsia="ru-RU"/>
              </w:rPr>
              <w:t xml:space="preserve">Абиратерон </w:t>
            </w:r>
          </w:p>
          <w:p w14:paraId="0E1DCF49"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eastAsia="ru-RU"/>
              </w:rPr>
              <w:t>(N=797)</w:t>
            </w:r>
          </w:p>
        </w:tc>
        <w:tc>
          <w:tcPr>
            <w:tcW w:w="2551" w:type="dxa"/>
            <w:shd w:val="clear" w:color="auto" w:fill="auto"/>
          </w:tcPr>
          <w:p w14:paraId="28A5E3E2"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 w:hAnsi="Times New Roman" w:cs="Times New Roman"/>
                <w:b/>
                <w:sz w:val="24"/>
                <w:szCs w:val="24"/>
                <w:lang w:eastAsia="ru-RU"/>
              </w:rPr>
              <w:t>Плацебо</w:t>
            </w:r>
          </w:p>
          <w:p w14:paraId="7F243010"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b/>
                <w:sz w:val="24"/>
                <w:szCs w:val="24"/>
                <w:lang w:eastAsia="ru-RU"/>
              </w:rPr>
            </w:pPr>
            <w:r w:rsidRPr="00401940">
              <w:rPr>
                <w:rFonts w:ascii="Times New Roman" w:eastAsia="TimesNewRoman,Bold" w:hAnsi="Times New Roman" w:cs="Times New Roman"/>
                <w:b/>
                <w:bCs/>
                <w:sz w:val="24"/>
                <w:szCs w:val="24"/>
                <w:lang w:eastAsia="ru-RU"/>
              </w:rPr>
              <w:t>(N=398)</w:t>
            </w:r>
          </w:p>
        </w:tc>
      </w:tr>
      <w:tr w:rsidR="005C14FC" w:rsidRPr="00401940" w14:paraId="44AD0138" w14:textId="77777777" w:rsidTr="0036442C">
        <w:tc>
          <w:tcPr>
            <w:tcW w:w="8930" w:type="dxa"/>
            <w:gridSpan w:val="3"/>
            <w:shd w:val="clear" w:color="auto" w:fill="auto"/>
          </w:tcPr>
          <w:p w14:paraId="10D48989" w14:textId="77777777" w:rsidR="005C14FC" w:rsidRPr="00401940" w:rsidRDefault="005C14FC" w:rsidP="005C14FC">
            <w:pPr>
              <w:widowControl w:val="0"/>
              <w:autoSpaceDE w:val="0"/>
              <w:autoSpaceDN w:val="0"/>
              <w:adjustRightInd w:val="0"/>
              <w:spacing w:after="0" w:line="240" w:lineRule="auto"/>
              <w:jc w:val="both"/>
              <w:rPr>
                <w:rFonts w:ascii="Times New Roman" w:eastAsia="TimesNewRoman" w:hAnsi="Times New Roman" w:cs="Times New Roman"/>
                <w:b/>
                <w:sz w:val="24"/>
                <w:szCs w:val="24"/>
                <w:lang w:eastAsia="ru-RU"/>
              </w:rPr>
            </w:pPr>
            <w:r w:rsidRPr="00401940">
              <w:rPr>
                <w:rFonts w:ascii="Times New Roman" w:eastAsia="TimesNewRoman" w:hAnsi="Times New Roman" w:cs="Times New Roman"/>
                <w:b/>
                <w:sz w:val="24"/>
                <w:szCs w:val="24"/>
                <w:lang w:val="kk-KZ" w:eastAsia="ru-RU"/>
              </w:rPr>
              <w:t>Өміршеңдіктің бастапқы талдауы</w:t>
            </w:r>
            <w:r w:rsidRPr="00401940">
              <w:rPr>
                <w:rFonts w:ascii="Times New Roman" w:eastAsia="TimesNewRoman" w:hAnsi="Times New Roman" w:cs="Times New Roman"/>
                <w:b/>
                <w:sz w:val="24"/>
                <w:szCs w:val="24"/>
                <w:lang w:eastAsia="ru-RU"/>
              </w:rPr>
              <w:t xml:space="preserve"> </w:t>
            </w:r>
          </w:p>
        </w:tc>
      </w:tr>
      <w:tr w:rsidR="005C14FC" w:rsidRPr="00401940" w14:paraId="3235CB01" w14:textId="77777777" w:rsidTr="0036442C">
        <w:tc>
          <w:tcPr>
            <w:tcW w:w="3402" w:type="dxa"/>
            <w:shd w:val="clear" w:color="auto" w:fill="auto"/>
          </w:tcPr>
          <w:p w14:paraId="3C14A0E1" w14:textId="77777777" w:rsidR="005C14FC" w:rsidRPr="00401940" w:rsidRDefault="00353489" w:rsidP="005C14FC">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Өлім</w:t>
            </w:r>
            <w:r w:rsidR="005C14FC" w:rsidRPr="00401940">
              <w:rPr>
                <w:rFonts w:ascii="Times New Roman" w:eastAsia="TimesNewRoman" w:hAnsi="Times New Roman" w:cs="Times New Roman"/>
                <w:sz w:val="24"/>
                <w:szCs w:val="24"/>
                <w:lang w:eastAsia="ru-RU"/>
              </w:rPr>
              <w:t xml:space="preserve"> (%)</w:t>
            </w:r>
          </w:p>
        </w:tc>
        <w:tc>
          <w:tcPr>
            <w:tcW w:w="2977" w:type="dxa"/>
            <w:shd w:val="clear" w:color="auto" w:fill="auto"/>
          </w:tcPr>
          <w:p w14:paraId="7E6CA1EA"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333 (42%)</w:t>
            </w:r>
          </w:p>
        </w:tc>
        <w:tc>
          <w:tcPr>
            <w:tcW w:w="2551" w:type="dxa"/>
            <w:shd w:val="clear" w:color="auto" w:fill="auto"/>
          </w:tcPr>
          <w:p w14:paraId="288C8778"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219 (55%)</w:t>
            </w:r>
          </w:p>
        </w:tc>
      </w:tr>
      <w:tr w:rsidR="005C14FC" w:rsidRPr="00401940" w14:paraId="114C96F0" w14:textId="77777777" w:rsidTr="0036442C">
        <w:tc>
          <w:tcPr>
            <w:tcW w:w="3402" w:type="dxa"/>
            <w:shd w:val="clear" w:color="auto" w:fill="auto"/>
          </w:tcPr>
          <w:p w14:paraId="54B9B8FB" w14:textId="77777777" w:rsidR="005C14FC" w:rsidRPr="00401940" w:rsidRDefault="005C14FC" w:rsidP="005C14FC">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Өміршеңдік м</w:t>
            </w:r>
            <w:r w:rsidRPr="00401940">
              <w:rPr>
                <w:rFonts w:ascii="Times New Roman" w:eastAsia="TimesNewRoman" w:hAnsi="Times New Roman" w:cs="Times New Roman"/>
                <w:sz w:val="24"/>
                <w:szCs w:val="24"/>
                <w:lang w:eastAsia="ru-RU"/>
              </w:rPr>
              <w:t>едиана</w:t>
            </w:r>
            <w:r w:rsidRPr="00401940">
              <w:rPr>
                <w:rFonts w:ascii="Times New Roman" w:eastAsia="TimesNewRoman" w:hAnsi="Times New Roman" w:cs="Times New Roman"/>
                <w:sz w:val="24"/>
                <w:szCs w:val="24"/>
                <w:lang w:val="kk-KZ" w:eastAsia="ru-RU"/>
              </w:rPr>
              <w:t>сы</w:t>
            </w:r>
            <w:r w:rsidRPr="00401940">
              <w:rPr>
                <w:rFonts w:ascii="Times New Roman" w:eastAsia="TimesNewRoman" w:hAnsi="Times New Roman" w:cs="Times New Roman"/>
                <w:sz w:val="24"/>
                <w:szCs w:val="24"/>
                <w:lang w:eastAsia="ru-RU"/>
              </w:rPr>
              <w:t xml:space="preserve"> (</w:t>
            </w:r>
            <w:r w:rsidRPr="00401940">
              <w:rPr>
                <w:rFonts w:ascii="Times New Roman" w:eastAsia="TimesNewRoman" w:hAnsi="Times New Roman" w:cs="Times New Roman"/>
                <w:sz w:val="24"/>
                <w:szCs w:val="24"/>
                <w:lang w:val="kk-KZ" w:eastAsia="ru-RU"/>
              </w:rPr>
              <w:t>айлар</w:t>
            </w:r>
            <w:r w:rsidRPr="00401940">
              <w:rPr>
                <w:rFonts w:ascii="Times New Roman" w:eastAsia="TimesNewRoman" w:hAnsi="Times New Roman" w:cs="Times New Roman"/>
                <w:sz w:val="24"/>
                <w:szCs w:val="24"/>
                <w:lang w:eastAsia="ru-RU"/>
              </w:rPr>
              <w:t>)</w:t>
            </w:r>
            <w:r w:rsidRPr="00401940">
              <w:rPr>
                <w:rFonts w:ascii="Times New Roman" w:eastAsia="TimesNewRoman" w:hAnsi="Times New Roman" w:cs="Times New Roman"/>
                <w:sz w:val="24"/>
                <w:szCs w:val="24"/>
                <w:lang w:val="kk-KZ" w:eastAsia="ru-RU"/>
              </w:rPr>
              <w:t xml:space="preserve"> </w:t>
            </w:r>
            <w:r w:rsidRPr="00401940">
              <w:rPr>
                <w:rFonts w:ascii="Times New Roman" w:eastAsia="TimesNewRoman" w:hAnsi="Times New Roman" w:cs="Times New Roman"/>
                <w:sz w:val="24"/>
                <w:szCs w:val="24"/>
                <w:lang w:eastAsia="ru-RU"/>
              </w:rPr>
              <w:t xml:space="preserve">(95% </w:t>
            </w:r>
            <w:r w:rsidRPr="00401940">
              <w:rPr>
                <w:rFonts w:ascii="Times New Roman" w:eastAsia="TimesNewRoman" w:hAnsi="Times New Roman" w:cs="Times New Roman"/>
                <w:sz w:val="24"/>
                <w:szCs w:val="24"/>
                <w:lang w:val="kk-KZ" w:eastAsia="ru-RU"/>
              </w:rPr>
              <w:t>СА</w:t>
            </w:r>
            <w:r w:rsidRPr="00401940">
              <w:rPr>
                <w:rFonts w:ascii="Times New Roman" w:eastAsia="TimesNewRoman" w:hAnsi="Times New Roman" w:cs="Times New Roman"/>
                <w:sz w:val="24"/>
                <w:szCs w:val="24"/>
                <w:lang w:eastAsia="ru-RU"/>
              </w:rPr>
              <w:t>)</w:t>
            </w:r>
          </w:p>
        </w:tc>
        <w:tc>
          <w:tcPr>
            <w:tcW w:w="2977" w:type="dxa"/>
            <w:shd w:val="clear" w:color="auto" w:fill="auto"/>
          </w:tcPr>
          <w:p w14:paraId="73FA6A4B"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14.8 (14.1, 15.4)</w:t>
            </w:r>
          </w:p>
        </w:tc>
        <w:tc>
          <w:tcPr>
            <w:tcW w:w="2551" w:type="dxa"/>
            <w:shd w:val="clear" w:color="auto" w:fill="auto"/>
          </w:tcPr>
          <w:p w14:paraId="68CCBBC6"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10.9 (10.2, 12.0)</w:t>
            </w:r>
          </w:p>
        </w:tc>
      </w:tr>
      <w:tr w:rsidR="005C14FC" w:rsidRPr="00401940" w14:paraId="423347E9" w14:textId="77777777" w:rsidTr="0036442C">
        <w:tc>
          <w:tcPr>
            <w:tcW w:w="3402" w:type="dxa"/>
            <w:shd w:val="clear" w:color="auto" w:fill="auto"/>
          </w:tcPr>
          <w:p w14:paraId="42474044" w14:textId="77777777" w:rsidR="005C14FC" w:rsidRPr="00401940" w:rsidRDefault="005C14FC" w:rsidP="005C14FC">
            <w:pPr>
              <w:widowControl w:val="0"/>
              <w:autoSpaceDE w:val="0"/>
              <w:autoSpaceDN w:val="0"/>
              <w:adjustRightInd w:val="0"/>
              <w:spacing w:after="0" w:line="240" w:lineRule="auto"/>
              <w:rPr>
                <w:rFonts w:ascii="Times New Roman" w:eastAsia="TimesNewRoman" w:hAnsi="Times New Roman" w:cs="Times New Roman"/>
                <w:sz w:val="24"/>
                <w:szCs w:val="24"/>
                <w:vertAlign w:val="superscript"/>
                <w:lang w:eastAsia="ru-RU"/>
              </w:rPr>
            </w:pPr>
            <w:r w:rsidRPr="00401940">
              <w:rPr>
                <w:rFonts w:ascii="Times New Roman" w:eastAsia="TimesNewRoman" w:hAnsi="Times New Roman" w:cs="Times New Roman"/>
                <w:sz w:val="24"/>
                <w:szCs w:val="24"/>
                <w:lang w:eastAsia="ru-RU"/>
              </w:rPr>
              <w:t>р</w:t>
            </w:r>
            <w:r w:rsidRPr="00401940">
              <w:rPr>
                <w:rFonts w:ascii="Times New Roman" w:eastAsia="TimesNewRoman" w:hAnsi="Times New Roman" w:cs="Times New Roman"/>
                <w:sz w:val="24"/>
                <w:szCs w:val="24"/>
                <w:vertAlign w:val="superscript"/>
                <w:lang w:eastAsia="ru-RU"/>
              </w:rPr>
              <w:t>а</w:t>
            </w:r>
            <w:r w:rsidRPr="00401940">
              <w:rPr>
                <w:rFonts w:ascii="Times New Roman" w:eastAsia="TimesNewRoman" w:hAnsi="Times New Roman" w:cs="Times New Roman"/>
                <w:sz w:val="24"/>
                <w:szCs w:val="24"/>
                <w:lang w:val="kk-KZ" w:eastAsia="ru-RU"/>
              </w:rPr>
              <w:t xml:space="preserve"> мәні</w:t>
            </w:r>
          </w:p>
        </w:tc>
        <w:tc>
          <w:tcPr>
            <w:tcW w:w="5528" w:type="dxa"/>
            <w:gridSpan w:val="2"/>
            <w:shd w:val="clear" w:color="auto" w:fill="auto"/>
          </w:tcPr>
          <w:p w14:paraId="42794AB1"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Batang" w:hAnsi="Times New Roman" w:cs="Times New Roman"/>
                <w:sz w:val="24"/>
                <w:szCs w:val="24"/>
                <w:lang w:eastAsia="ru-RU"/>
              </w:rPr>
              <w:t xml:space="preserve">&lt; </w:t>
            </w:r>
            <w:r w:rsidRPr="00401940">
              <w:rPr>
                <w:rFonts w:ascii="Times New Roman" w:eastAsia="TimesNewRoman" w:hAnsi="Times New Roman" w:cs="Times New Roman"/>
                <w:sz w:val="24"/>
                <w:szCs w:val="24"/>
                <w:lang w:eastAsia="ru-RU"/>
              </w:rPr>
              <w:t>0.0001</w:t>
            </w:r>
          </w:p>
        </w:tc>
      </w:tr>
      <w:tr w:rsidR="005C14FC" w:rsidRPr="00401940" w14:paraId="5E79C5EA" w14:textId="77777777" w:rsidTr="0036442C">
        <w:tc>
          <w:tcPr>
            <w:tcW w:w="3402" w:type="dxa"/>
            <w:shd w:val="clear" w:color="auto" w:fill="auto"/>
          </w:tcPr>
          <w:p w14:paraId="445A86CB" w14:textId="77777777" w:rsidR="005C14FC" w:rsidRPr="00401940" w:rsidRDefault="005C14FC" w:rsidP="005C14FC">
            <w:pPr>
              <w:widowControl w:val="0"/>
              <w:autoSpaceDE w:val="0"/>
              <w:autoSpaceDN w:val="0"/>
              <w:adjustRightInd w:val="0"/>
              <w:spacing w:after="0" w:line="240" w:lineRule="auto"/>
              <w:rPr>
                <w:rFonts w:ascii="Times New Roman" w:eastAsia="TimesNewRoman" w:hAnsi="Times New Roman" w:cs="Times New Roman"/>
                <w:sz w:val="24"/>
                <w:szCs w:val="24"/>
                <w:vertAlign w:val="superscript"/>
                <w:lang w:eastAsia="ru-RU"/>
              </w:rPr>
            </w:pPr>
            <w:r w:rsidRPr="00401940">
              <w:rPr>
                <w:rFonts w:ascii="Times New Roman" w:eastAsia="TimesNewRoman" w:hAnsi="Times New Roman" w:cs="Times New Roman"/>
                <w:sz w:val="24"/>
                <w:szCs w:val="24"/>
                <w:lang w:val="kk-KZ" w:eastAsia="ru-RU"/>
              </w:rPr>
              <w:t>Қауіптер қатынасы</w:t>
            </w:r>
            <w:r w:rsidRPr="00401940">
              <w:rPr>
                <w:rFonts w:ascii="Times New Roman" w:eastAsia="TimesNewRoman" w:hAnsi="Times New Roman" w:cs="Times New Roman"/>
                <w:sz w:val="24"/>
                <w:szCs w:val="24"/>
                <w:lang w:eastAsia="ru-RU"/>
              </w:rPr>
              <w:t xml:space="preserve"> (95% </w:t>
            </w:r>
            <w:r w:rsidRPr="00401940">
              <w:rPr>
                <w:rFonts w:ascii="Times New Roman" w:eastAsia="TimesNewRoman" w:hAnsi="Times New Roman" w:cs="Times New Roman"/>
                <w:sz w:val="24"/>
                <w:szCs w:val="24"/>
                <w:lang w:val="kk-KZ" w:eastAsia="ru-RU"/>
              </w:rPr>
              <w:t>СА</w:t>
            </w:r>
            <w:r w:rsidRPr="00401940">
              <w:rPr>
                <w:rFonts w:ascii="Times New Roman" w:eastAsia="TimesNewRoman" w:hAnsi="Times New Roman" w:cs="Times New Roman"/>
                <w:sz w:val="24"/>
                <w:szCs w:val="24"/>
                <w:lang w:eastAsia="ru-RU"/>
              </w:rPr>
              <w:t>)</w:t>
            </w:r>
            <w:r w:rsidRPr="00401940">
              <w:rPr>
                <w:rFonts w:ascii="Times New Roman" w:eastAsia="TimesNewRoman" w:hAnsi="Times New Roman" w:cs="Times New Roman"/>
                <w:sz w:val="24"/>
                <w:szCs w:val="24"/>
                <w:vertAlign w:val="superscript"/>
                <w:lang w:eastAsia="ru-RU"/>
              </w:rPr>
              <w:t>б</w:t>
            </w:r>
          </w:p>
        </w:tc>
        <w:tc>
          <w:tcPr>
            <w:tcW w:w="5528" w:type="dxa"/>
            <w:gridSpan w:val="2"/>
            <w:shd w:val="clear" w:color="auto" w:fill="auto"/>
          </w:tcPr>
          <w:p w14:paraId="5FF1E8B8"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0.646 (0.543, 0.768)</w:t>
            </w:r>
          </w:p>
        </w:tc>
      </w:tr>
      <w:tr w:rsidR="005C14FC" w:rsidRPr="00401940" w14:paraId="2A9CC021" w14:textId="77777777" w:rsidTr="0036442C">
        <w:tc>
          <w:tcPr>
            <w:tcW w:w="8930" w:type="dxa"/>
            <w:gridSpan w:val="3"/>
            <w:shd w:val="clear" w:color="auto" w:fill="auto"/>
          </w:tcPr>
          <w:p w14:paraId="00AA9181" w14:textId="77777777" w:rsidR="005C14FC" w:rsidRPr="00401940" w:rsidRDefault="005C14FC" w:rsidP="005C14FC">
            <w:pPr>
              <w:widowControl w:val="0"/>
              <w:autoSpaceDE w:val="0"/>
              <w:autoSpaceDN w:val="0"/>
              <w:adjustRightInd w:val="0"/>
              <w:spacing w:after="0" w:line="240" w:lineRule="auto"/>
              <w:rPr>
                <w:rFonts w:ascii="Times New Roman" w:eastAsia="TimesNewRoman" w:hAnsi="Times New Roman" w:cs="Times New Roman"/>
                <w:b/>
                <w:sz w:val="24"/>
                <w:szCs w:val="24"/>
                <w:lang w:eastAsia="ru-RU"/>
              </w:rPr>
            </w:pPr>
            <w:r w:rsidRPr="00401940">
              <w:rPr>
                <w:rFonts w:ascii="Times New Roman" w:eastAsia="TimesNewRoman" w:hAnsi="Times New Roman" w:cs="Times New Roman"/>
                <w:b/>
                <w:sz w:val="24"/>
                <w:szCs w:val="24"/>
                <w:lang w:val="kk-KZ" w:eastAsia="ru-RU"/>
              </w:rPr>
              <w:t xml:space="preserve">Өміршеңдіктің жаңартылған талдауы </w:t>
            </w:r>
          </w:p>
        </w:tc>
      </w:tr>
      <w:tr w:rsidR="005C14FC" w:rsidRPr="00401940" w14:paraId="4F4D6F04" w14:textId="77777777" w:rsidTr="0036442C">
        <w:tc>
          <w:tcPr>
            <w:tcW w:w="3402" w:type="dxa"/>
            <w:shd w:val="clear" w:color="auto" w:fill="auto"/>
          </w:tcPr>
          <w:p w14:paraId="5A8389A7" w14:textId="77777777" w:rsidR="005C14FC" w:rsidRPr="00401940" w:rsidRDefault="00353489" w:rsidP="005C14FC">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Өлім</w:t>
            </w:r>
            <w:r w:rsidR="005C14FC" w:rsidRPr="00401940">
              <w:rPr>
                <w:rFonts w:ascii="Times New Roman" w:eastAsia="TimesNewRoman" w:hAnsi="Times New Roman" w:cs="Times New Roman"/>
                <w:sz w:val="24"/>
                <w:szCs w:val="24"/>
                <w:lang w:eastAsia="ru-RU"/>
              </w:rPr>
              <w:t xml:space="preserve"> (%)</w:t>
            </w:r>
          </w:p>
        </w:tc>
        <w:tc>
          <w:tcPr>
            <w:tcW w:w="2977" w:type="dxa"/>
            <w:shd w:val="clear" w:color="auto" w:fill="auto"/>
          </w:tcPr>
          <w:p w14:paraId="0344C4F2"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501 (63%)</w:t>
            </w:r>
          </w:p>
        </w:tc>
        <w:tc>
          <w:tcPr>
            <w:tcW w:w="2551" w:type="dxa"/>
            <w:shd w:val="clear" w:color="auto" w:fill="auto"/>
          </w:tcPr>
          <w:p w14:paraId="004417B0"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274 (69%)</w:t>
            </w:r>
          </w:p>
        </w:tc>
      </w:tr>
      <w:tr w:rsidR="005C14FC" w:rsidRPr="00401940" w14:paraId="6CF0FEDA" w14:textId="77777777" w:rsidTr="0036442C">
        <w:tc>
          <w:tcPr>
            <w:tcW w:w="3402" w:type="dxa"/>
            <w:shd w:val="clear" w:color="auto" w:fill="auto"/>
          </w:tcPr>
          <w:p w14:paraId="68A8C024" w14:textId="77777777" w:rsidR="005C14FC" w:rsidRPr="00401940" w:rsidRDefault="005C14FC" w:rsidP="005C14FC">
            <w:pPr>
              <w:widowControl w:val="0"/>
              <w:autoSpaceDE w:val="0"/>
              <w:autoSpaceDN w:val="0"/>
              <w:adjustRightInd w:val="0"/>
              <w:spacing w:after="0" w:line="240" w:lineRule="auto"/>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Өміршеңдік м</w:t>
            </w:r>
            <w:r w:rsidRPr="00401940">
              <w:rPr>
                <w:rFonts w:ascii="Times New Roman" w:eastAsia="TimesNewRoman" w:hAnsi="Times New Roman" w:cs="Times New Roman"/>
                <w:sz w:val="24"/>
                <w:szCs w:val="24"/>
                <w:lang w:eastAsia="ru-RU"/>
              </w:rPr>
              <w:t>едиана</w:t>
            </w:r>
            <w:r w:rsidRPr="00401940">
              <w:rPr>
                <w:rFonts w:ascii="Times New Roman" w:eastAsia="TimesNewRoman" w:hAnsi="Times New Roman" w:cs="Times New Roman"/>
                <w:sz w:val="24"/>
                <w:szCs w:val="24"/>
                <w:lang w:val="kk-KZ" w:eastAsia="ru-RU"/>
              </w:rPr>
              <w:t>сы</w:t>
            </w:r>
            <w:r w:rsidRPr="00401940">
              <w:rPr>
                <w:rFonts w:ascii="Times New Roman" w:eastAsia="TimesNewRoman" w:hAnsi="Times New Roman" w:cs="Times New Roman"/>
                <w:sz w:val="24"/>
                <w:szCs w:val="24"/>
                <w:lang w:eastAsia="ru-RU"/>
              </w:rPr>
              <w:t xml:space="preserve"> (</w:t>
            </w:r>
            <w:r w:rsidRPr="00401940">
              <w:rPr>
                <w:rFonts w:ascii="Times New Roman" w:eastAsia="TimesNewRoman" w:hAnsi="Times New Roman" w:cs="Times New Roman"/>
                <w:sz w:val="24"/>
                <w:szCs w:val="24"/>
                <w:lang w:val="kk-KZ" w:eastAsia="ru-RU"/>
              </w:rPr>
              <w:t>айлар</w:t>
            </w:r>
            <w:r w:rsidRPr="00401940">
              <w:rPr>
                <w:rFonts w:ascii="Times New Roman" w:eastAsia="TimesNewRoman" w:hAnsi="Times New Roman" w:cs="Times New Roman"/>
                <w:sz w:val="24"/>
                <w:szCs w:val="24"/>
                <w:lang w:eastAsia="ru-RU"/>
              </w:rPr>
              <w:t>) (95%</w:t>
            </w:r>
            <w:r w:rsidRPr="00401940">
              <w:rPr>
                <w:rFonts w:ascii="Times New Roman" w:eastAsia="TimesNewRoman" w:hAnsi="Times New Roman" w:cs="Times New Roman"/>
                <w:sz w:val="24"/>
                <w:szCs w:val="24"/>
                <w:lang w:val="kk-KZ" w:eastAsia="ru-RU"/>
              </w:rPr>
              <w:t xml:space="preserve"> СА</w:t>
            </w:r>
            <w:r w:rsidRPr="00401940">
              <w:rPr>
                <w:rFonts w:ascii="Times New Roman" w:eastAsia="TimesNewRoman" w:hAnsi="Times New Roman" w:cs="Times New Roman"/>
                <w:sz w:val="24"/>
                <w:szCs w:val="24"/>
                <w:lang w:eastAsia="ru-RU"/>
              </w:rPr>
              <w:t>)</w:t>
            </w:r>
          </w:p>
        </w:tc>
        <w:tc>
          <w:tcPr>
            <w:tcW w:w="2977" w:type="dxa"/>
            <w:shd w:val="clear" w:color="auto" w:fill="auto"/>
          </w:tcPr>
          <w:p w14:paraId="2CE010E7"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15.8 (14.8, 17.0)</w:t>
            </w:r>
          </w:p>
        </w:tc>
        <w:tc>
          <w:tcPr>
            <w:tcW w:w="2551" w:type="dxa"/>
            <w:shd w:val="clear" w:color="auto" w:fill="auto"/>
          </w:tcPr>
          <w:p w14:paraId="2AF53002"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11.2</w:t>
            </w:r>
          </w:p>
          <w:p w14:paraId="1B3F7826"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(10.4, 13.1)</w:t>
            </w:r>
          </w:p>
        </w:tc>
      </w:tr>
      <w:tr w:rsidR="005C14FC" w:rsidRPr="00401940" w14:paraId="245FE236" w14:textId="77777777" w:rsidTr="0036442C">
        <w:tc>
          <w:tcPr>
            <w:tcW w:w="3402" w:type="dxa"/>
            <w:shd w:val="clear" w:color="auto" w:fill="auto"/>
          </w:tcPr>
          <w:p w14:paraId="746DE21C" w14:textId="77777777" w:rsidR="005C14FC" w:rsidRPr="00401940" w:rsidRDefault="005C14FC" w:rsidP="005C14FC">
            <w:pPr>
              <w:widowControl w:val="0"/>
              <w:autoSpaceDE w:val="0"/>
              <w:autoSpaceDN w:val="0"/>
              <w:adjustRightInd w:val="0"/>
              <w:spacing w:after="0" w:line="240" w:lineRule="auto"/>
              <w:jc w:val="both"/>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val="kk-KZ" w:eastAsia="ru-RU"/>
              </w:rPr>
              <w:t>Қауіптер қатынасы</w:t>
            </w:r>
            <w:r w:rsidRPr="00401940">
              <w:rPr>
                <w:rFonts w:ascii="Times New Roman" w:eastAsia="TimesNewRoman" w:hAnsi="Times New Roman" w:cs="Times New Roman"/>
                <w:sz w:val="24"/>
                <w:szCs w:val="24"/>
                <w:lang w:eastAsia="ru-RU"/>
              </w:rPr>
              <w:t xml:space="preserve"> (95% </w:t>
            </w:r>
            <w:r w:rsidRPr="00401940">
              <w:rPr>
                <w:rFonts w:ascii="Times New Roman" w:eastAsia="TimesNewRoman" w:hAnsi="Times New Roman" w:cs="Times New Roman"/>
                <w:sz w:val="24"/>
                <w:szCs w:val="24"/>
                <w:lang w:val="kk-KZ" w:eastAsia="ru-RU"/>
              </w:rPr>
              <w:t>СА</w:t>
            </w:r>
            <w:r w:rsidRPr="00401940">
              <w:rPr>
                <w:rFonts w:ascii="Times New Roman" w:eastAsia="TimesNewRoman" w:hAnsi="Times New Roman" w:cs="Times New Roman"/>
                <w:sz w:val="24"/>
                <w:szCs w:val="24"/>
                <w:lang w:eastAsia="ru-RU"/>
              </w:rPr>
              <w:t>)</w:t>
            </w:r>
            <w:r w:rsidRPr="00401940">
              <w:rPr>
                <w:rFonts w:ascii="Times New Roman" w:eastAsia="TimesNewRoman" w:hAnsi="Times New Roman" w:cs="Times New Roman"/>
                <w:sz w:val="24"/>
                <w:szCs w:val="24"/>
                <w:vertAlign w:val="superscript"/>
                <w:lang w:eastAsia="ru-RU"/>
              </w:rPr>
              <w:t>б</w:t>
            </w:r>
          </w:p>
        </w:tc>
        <w:tc>
          <w:tcPr>
            <w:tcW w:w="5528" w:type="dxa"/>
            <w:gridSpan w:val="2"/>
            <w:shd w:val="clear" w:color="auto" w:fill="auto"/>
          </w:tcPr>
          <w:p w14:paraId="3688422F" w14:textId="77777777" w:rsidR="005C14FC" w:rsidRPr="00401940" w:rsidRDefault="005C14FC" w:rsidP="005C14FC">
            <w:pPr>
              <w:widowControl w:val="0"/>
              <w:autoSpaceDE w:val="0"/>
              <w:autoSpaceDN w:val="0"/>
              <w:adjustRightInd w:val="0"/>
              <w:spacing w:after="0" w:line="240" w:lineRule="auto"/>
              <w:jc w:val="center"/>
              <w:rPr>
                <w:rFonts w:ascii="Times New Roman" w:eastAsia="TimesNewRoman" w:hAnsi="Times New Roman" w:cs="Times New Roman"/>
                <w:sz w:val="24"/>
                <w:szCs w:val="24"/>
                <w:lang w:eastAsia="ru-RU"/>
              </w:rPr>
            </w:pPr>
            <w:r w:rsidRPr="00401940">
              <w:rPr>
                <w:rFonts w:ascii="Times New Roman" w:eastAsia="TimesNewRoman" w:hAnsi="Times New Roman" w:cs="Times New Roman"/>
                <w:sz w:val="24"/>
                <w:szCs w:val="24"/>
                <w:lang w:eastAsia="ru-RU"/>
              </w:rPr>
              <w:t>0.740 (0.638, 0.859)</w:t>
            </w:r>
          </w:p>
        </w:tc>
      </w:tr>
    </w:tbl>
    <w:p w14:paraId="0D7602FE" w14:textId="77777777" w:rsidR="005C14FC" w:rsidRPr="00401940" w:rsidRDefault="005C14FC" w:rsidP="005C14FC">
      <w:pPr>
        <w:widowControl w:val="0"/>
        <w:autoSpaceDE w:val="0"/>
        <w:autoSpaceDN w:val="0"/>
        <w:adjustRightInd w:val="0"/>
        <w:spacing w:after="0" w:line="240" w:lineRule="auto"/>
        <w:jc w:val="both"/>
        <w:rPr>
          <w:rFonts w:ascii="Times New Roman" w:eastAsia="TimesNewRoman" w:hAnsi="Times New Roman" w:cs="Times New Roman"/>
          <w:sz w:val="20"/>
          <w:szCs w:val="20"/>
          <w:lang w:eastAsia="ru-RU"/>
        </w:rPr>
      </w:pPr>
      <w:r w:rsidRPr="00401940">
        <w:rPr>
          <w:rFonts w:ascii="Times New Roman" w:eastAsia="TimesNewRoman" w:hAnsi="Times New Roman" w:cs="Times New Roman"/>
          <w:sz w:val="20"/>
          <w:szCs w:val="20"/>
          <w:vertAlign w:val="superscript"/>
          <w:lang w:eastAsia="ru-RU"/>
        </w:rPr>
        <w:t xml:space="preserve">а </w:t>
      </w:r>
      <w:r w:rsidRPr="00401940">
        <w:rPr>
          <w:rFonts w:ascii="Times New Roman" w:eastAsia="TimesNewRoman" w:hAnsi="Times New Roman" w:cs="Times New Roman"/>
          <w:sz w:val="20"/>
          <w:szCs w:val="20"/>
          <w:lang w:eastAsia="ru-RU"/>
        </w:rPr>
        <w:t>P мәні ECOG жікте</w:t>
      </w:r>
      <w:r w:rsidRPr="00401940">
        <w:rPr>
          <w:rFonts w:ascii="Times New Roman" w:eastAsia="TimesNewRoman" w:hAnsi="Times New Roman" w:cs="Times New Roman"/>
          <w:sz w:val="20"/>
          <w:szCs w:val="20"/>
          <w:lang w:val="kk-KZ" w:eastAsia="ru-RU"/>
        </w:rPr>
        <w:t>уі</w:t>
      </w:r>
      <w:r w:rsidRPr="00401940">
        <w:rPr>
          <w:rFonts w:ascii="Times New Roman" w:eastAsia="TimesNewRoman" w:hAnsi="Times New Roman" w:cs="Times New Roman"/>
          <w:sz w:val="20"/>
          <w:szCs w:val="20"/>
          <w:lang w:eastAsia="ru-RU"/>
        </w:rPr>
        <w:t xml:space="preserve"> бойынша </w:t>
      </w:r>
      <w:r w:rsidRPr="00401940">
        <w:rPr>
          <w:rFonts w:ascii="Times New Roman" w:eastAsia="TimesNewRoman" w:hAnsi="Times New Roman" w:cs="Times New Roman"/>
          <w:sz w:val="20"/>
          <w:szCs w:val="20"/>
          <w:lang w:val="kk-KZ" w:eastAsia="ru-RU"/>
        </w:rPr>
        <w:t xml:space="preserve">функционалдық статусты </w:t>
      </w:r>
      <w:r w:rsidRPr="00401940">
        <w:rPr>
          <w:rFonts w:ascii="Times New Roman" w:eastAsia="TimesNewRoman" w:hAnsi="Times New Roman" w:cs="Times New Roman"/>
          <w:sz w:val="20"/>
          <w:szCs w:val="20"/>
          <w:lang w:eastAsia="ru-RU"/>
        </w:rPr>
        <w:t xml:space="preserve">бастапқы баллдық бағалауға </w:t>
      </w:r>
      <w:r w:rsidRPr="00401940">
        <w:rPr>
          <w:rFonts w:ascii="Times New Roman" w:eastAsia="TimesNewRoman" w:hAnsi="Times New Roman" w:cs="Times New Roman"/>
          <w:sz w:val="20"/>
          <w:szCs w:val="20"/>
          <w:lang w:val="kk-KZ" w:eastAsia="ru-RU"/>
        </w:rPr>
        <w:t xml:space="preserve">(2 баллмен салыстырғанда 0-1 балл), ауыруды баллдық бағалауға (болуымен салыстырғанда болмауы), </w:t>
      </w:r>
      <w:r w:rsidRPr="00401940">
        <w:rPr>
          <w:rFonts w:ascii="Times New Roman" w:eastAsia="TimesNewRoman" w:hAnsi="Times New Roman" w:cs="Times New Roman"/>
          <w:sz w:val="20"/>
          <w:szCs w:val="20"/>
          <w:lang w:eastAsia="ru-RU"/>
        </w:rPr>
        <w:t>хими</w:t>
      </w:r>
      <w:r w:rsidRPr="00401940">
        <w:rPr>
          <w:rFonts w:ascii="Times New Roman" w:eastAsia="TimesNewRoman" w:hAnsi="Times New Roman" w:cs="Times New Roman"/>
          <w:sz w:val="20"/>
          <w:szCs w:val="20"/>
          <w:lang w:val="kk-KZ" w:eastAsia="ru-RU"/>
        </w:rPr>
        <w:t>ялық емнің алдыңғы режимдерінің санына</w:t>
      </w:r>
      <w:r w:rsidRPr="00401940">
        <w:rPr>
          <w:rFonts w:ascii="Times New Roman" w:eastAsia="TimesNewRoman" w:hAnsi="Times New Roman" w:cs="Times New Roman"/>
          <w:sz w:val="20"/>
          <w:szCs w:val="20"/>
          <w:lang w:eastAsia="ru-RU"/>
        </w:rPr>
        <w:t xml:space="preserve"> (2-</w:t>
      </w:r>
      <w:r w:rsidRPr="00401940">
        <w:rPr>
          <w:rFonts w:ascii="Times New Roman" w:eastAsia="TimesNewRoman" w:hAnsi="Times New Roman" w:cs="Times New Roman"/>
          <w:sz w:val="20"/>
          <w:szCs w:val="20"/>
          <w:lang w:val="kk-KZ" w:eastAsia="ru-RU"/>
        </w:rPr>
        <w:t>мен салыстырғанда 1</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kk-KZ" w:eastAsia="ru-RU"/>
        </w:rPr>
        <w:t>және</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kk-KZ" w:eastAsia="ru-RU"/>
        </w:rPr>
        <w:t xml:space="preserve">аурудың өршу типіне </w:t>
      </w:r>
      <w:r w:rsidRPr="00401940">
        <w:rPr>
          <w:rFonts w:ascii="Times New Roman" w:eastAsia="TimesNewRoman" w:hAnsi="Times New Roman" w:cs="Times New Roman"/>
          <w:sz w:val="20"/>
          <w:szCs w:val="20"/>
          <w:lang w:eastAsia="ru-RU"/>
        </w:rPr>
        <w:t>(рентгенологи</w:t>
      </w:r>
      <w:r w:rsidRPr="00401940">
        <w:rPr>
          <w:rFonts w:ascii="Times New Roman" w:eastAsia="TimesNewRoman" w:hAnsi="Times New Roman" w:cs="Times New Roman"/>
          <w:sz w:val="20"/>
          <w:szCs w:val="20"/>
          <w:lang w:val="kk-KZ" w:eastAsia="ru-RU"/>
        </w:rPr>
        <w:t xml:space="preserve">ялық өршумен салыстырғанда тек </w:t>
      </w:r>
      <w:r w:rsidRPr="00401940">
        <w:rPr>
          <w:rFonts w:ascii="Times New Roman" w:eastAsia="TimesNewRoman" w:hAnsi="Times New Roman" w:cs="Times New Roman"/>
          <w:sz w:val="20"/>
          <w:szCs w:val="20"/>
          <w:lang w:eastAsia="ru-RU"/>
        </w:rPr>
        <w:t>PSA)</w:t>
      </w:r>
      <w:r w:rsidRPr="00401940">
        <w:rPr>
          <w:rFonts w:ascii="Times New Roman" w:eastAsia="TimesNewRoman" w:hAnsi="Times New Roman" w:cs="Times New Roman"/>
          <w:sz w:val="20"/>
          <w:szCs w:val="20"/>
          <w:lang w:val="kk-KZ" w:eastAsia="ru-RU"/>
        </w:rPr>
        <w:t xml:space="preserve"> </w:t>
      </w:r>
      <w:r w:rsidRPr="00401940">
        <w:rPr>
          <w:rFonts w:ascii="Times New Roman" w:eastAsia="TimesNewRoman" w:hAnsi="Times New Roman" w:cs="Times New Roman"/>
          <w:sz w:val="20"/>
          <w:szCs w:val="20"/>
          <w:lang w:eastAsia="ru-RU"/>
        </w:rPr>
        <w:t xml:space="preserve">байланысты стратификацияланған логарифмдік рангтік </w:t>
      </w:r>
      <w:r w:rsidRPr="00401940">
        <w:rPr>
          <w:rFonts w:ascii="Times New Roman" w:eastAsia="TimesNewRoman" w:hAnsi="Times New Roman" w:cs="Times New Roman"/>
          <w:sz w:val="20"/>
          <w:szCs w:val="20"/>
          <w:lang w:val="kk-KZ" w:eastAsia="ru-RU"/>
        </w:rPr>
        <w:t>критерийден</w:t>
      </w:r>
      <w:r w:rsidRPr="00401940">
        <w:rPr>
          <w:rFonts w:ascii="Times New Roman" w:eastAsia="TimesNewRoman" w:hAnsi="Times New Roman" w:cs="Times New Roman"/>
          <w:sz w:val="20"/>
          <w:szCs w:val="20"/>
          <w:lang w:eastAsia="ru-RU"/>
        </w:rPr>
        <w:t xml:space="preserve"> алынған. </w:t>
      </w:r>
    </w:p>
    <w:p w14:paraId="362F2F18" w14:textId="07BEDF50" w:rsidR="009901E9" w:rsidRPr="00401940" w:rsidRDefault="005C14FC" w:rsidP="009901E9">
      <w:pPr>
        <w:widowControl w:val="0"/>
        <w:autoSpaceDE w:val="0"/>
        <w:autoSpaceDN w:val="0"/>
        <w:adjustRightInd w:val="0"/>
        <w:spacing w:after="0" w:line="240" w:lineRule="auto"/>
        <w:jc w:val="both"/>
        <w:rPr>
          <w:rFonts w:ascii="Times New Roman" w:eastAsia="TimesNewRoman,Bold" w:hAnsi="Times New Roman" w:cs="Times New Roman"/>
          <w:b/>
          <w:bCs/>
          <w:color w:val="0070C0"/>
          <w:sz w:val="20"/>
          <w:szCs w:val="20"/>
          <w:lang w:val="kk-KZ" w:eastAsia="ru-RU"/>
        </w:rPr>
      </w:pPr>
      <w:r w:rsidRPr="00401940">
        <w:rPr>
          <w:rFonts w:ascii="Times New Roman" w:eastAsia="TimesNewRoman" w:hAnsi="Times New Roman" w:cs="Times New Roman"/>
          <w:sz w:val="20"/>
          <w:szCs w:val="20"/>
          <w:vertAlign w:val="superscript"/>
          <w:lang w:eastAsia="ru-RU"/>
        </w:rPr>
        <w:t xml:space="preserve">б </w:t>
      </w:r>
      <w:r w:rsidRPr="00401940">
        <w:rPr>
          <w:rFonts w:ascii="Times New Roman" w:eastAsia="TimesNewRoman" w:hAnsi="Times New Roman" w:cs="Times New Roman"/>
          <w:sz w:val="20"/>
          <w:szCs w:val="20"/>
          <w:lang w:val="kk-KZ" w:eastAsia="ru-RU"/>
        </w:rPr>
        <w:t>Қауіптер қатынасы</w:t>
      </w:r>
      <w:r w:rsidRPr="00401940">
        <w:rPr>
          <w:rFonts w:ascii="Times New Roman" w:eastAsia="TimesNewRoman" w:hAnsi="Times New Roman" w:cs="Times New Roman"/>
          <w:sz w:val="20"/>
          <w:szCs w:val="20"/>
          <w:lang w:eastAsia="ru-RU"/>
        </w:rPr>
        <w:t xml:space="preserve"> пропорционал</w:t>
      </w:r>
      <w:r w:rsidRPr="00401940">
        <w:rPr>
          <w:rFonts w:ascii="Times New Roman" w:eastAsia="TimesNewRoman" w:hAnsi="Times New Roman" w:cs="Times New Roman"/>
          <w:sz w:val="20"/>
          <w:szCs w:val="20"/>
          <w:lang w:val="kk-KZ" w:eastAsia="ru-RU"/>
        </w:rPr>
        <w:t xml:space="preserve">ды қауіптердің </w:t>
      </w:r>
      <w:r w:rsidRPr="00401940">
        <w:rPr>
          <w:rFonts w:ascii="Times New Roman" w:eastAsia="TimesNewRoman" w:hAnsi="Times New Roman" w:cs="Times New Roman"/>
          <w:sz w:val="20"/>
          <w:szCs w:val="20"/>
          <w:lang w:eastAsia="ru-RU"/>
        </w:rPr>
        <w:t>стратифи</w:t>
      </w:r>
      <w:r w:rsidRPr="00401940">
        <w:rPr>
          <w:rFonts w:ascii="Times New Roman" w:eastAsia="TimesNewRoman" w:hAnsi="Times New Roman" w:cs="Times New Roman"/>
          <w:sz w:val="20"/>
          <w:szCs w:val="20"/>
          <w:lang w:val="kk-KZ" w:eastAsia="ru-RU"/>
        </w:rPr>
        <w:t>кацияланған моделінен алынған</w:t>
      </w:r>
      <w:r w:rsidRPr="00401940">
        <w:rPr>
          <w:rFonts w:ascii="Times New Roman" w:eastAsia="TimesNewRoman" w:hAnsi="Times New Roman" w:cs="Times New Roman"/>
          <w:sz w:val="20"/>
          <w:szCs w:val="20"/>
          <w:lang w:eastAsia="ru-RU"/>
        </w:rPr>
        <w:t xml:space="preserve">. </w:t>
      </w:r>
      <w:r w:rsidRPr="00401940">
        <w:rPr>
          <w:rFonts w:ascii="Times New Roman" w:eastAsia="TimesNewRoman" w:hAnsi="Times New Roman" w:cs="Times New Roman"/>
          <w:sz w:val="20"/>
          <w:szCs w:val="20"/>
          <w:lang w:val="kk-KZ" w:eastAsia="ru-RU"/>
        </w:rPr>
        <w:t>Қауіптер қатынасы</w:t>
      </w:r>
      <w:r w:rsidRPr="00401940">
        <w:rPr>
          <w:rFonts w:ascii="Times New Roman" w:eastAsia="TimesNewRoman" w:hAnsi="Times New Roman" w:cs="Times New Roman"/>
          <w:sz w:val="20"/>
          <w:szCs w:val="20"/>
          <w:lang w:eastAsia="ru-RU"/>
        </w:rPr>
        <w:t xml:space="preserve"> &lt; 1 </w:t>
      </w:r>
      <w:r w:rsidRPr="00401940">
        <w:rPr>
          <w:rFonts w:ascii="Times New Roman" w:eastAsia="TimesNewRoman" w:hAnsi="Times New Roman" w:cs="Times New Roman"/>
          <w:sz w:val="20"/>
          <w:szCs w:val="20"/>
          <w:lang w:val="kk-KZ" w:eastAsia="ru-RU"/>
        </w:rPr>
        <w:t>абиратеронның пайдасына</w:t>
      </w:r>
    </w:p>
    <w:p w14:paraId="412205EA" w14:textId="7D57CB33" w:rsidR="006A78A6" w:rsidRPr="00401940" w:rsidRDefault="00613632" w:rsidP="00613632">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Бастапқы бірнеше ай емдеуден кейін бағалау жүргізудің барлық бақылау нүктелерінде плацебомен ем қабылдаған топпен салыстырғанда абиратеронмен ем қабылдаған топта өміршеңдік жоғары болды (6-суретті қараңыз). </w:t>
      </w:r>
    </w:p>
    <w:p w14:paraId="2C1B55F2" w14:textId="77777777" w:rsidR="00D7151E" w:rsidRPr="00401940" w:rsidRDefault="00D7151E" w:rsidP="00613632">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p>
    <w:p w14:paraId="5070AB85" w14:textId="77777777" w:rsidR="00613632" w:rsidRPr="00401940" w:rsidRDefault="00613632" w:rsidP="00613632">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r w:rsidRPr="00401940">
        <w:rPr>
          <w:rFonts w:ascii="Times New Roman" w:eastAsia="TimesNewRoman,Bold" w:hAnsi="Times New Roman" w:cs="Times New Roman"/>
          <w:b/>
          <w:bCs/>
          <w:sz w:val="24"/>
          <w:szCs w:val="24"/>
          <w:lang w:val="kk-KZ" w:eastAsia="ru-RU"/>
        </w:rPr>
        <w:t xml:space="preserve">6-сурет: абиратеронмен немесе преднизонмен немесе преднизолонмен + ЛГРГ аналогтары немесе алдыңғы орхиэктомиямен біріктіріп плацебомен емделген пациенттердегі Каплан-Мейер қисықтары. </w:t>
      </w:r>
    </w:p>
    <w:p w14:paraId="41496538" w14:textId="33D5720A" w:rsidR="00613632" w:rsidRPr="00401940" w:rsidRDefault="009901E9" w:rsidP="006A78A6">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r w:rsidRPr="00401940">
        <w:rPr>
          <w:rFonts w:ascii="Times New Roman" w:eastAsia="TimesNewRoman" w:hAnsi="Times New Roman" w:cs="Times New Roman"/>
          <w:noProof/>
          <w:color w:val="0070C0"/>
          <w:sz w:val="24"/>
          <w:szCs w:val="24"/>
          <w:lang w:eastAsia="ru-RU"/>
        </w:rPr>
        <w:lastRenderedPageBreak/>
        <w:drawing>
          <wp:inline distT="0" distB="0" distL="0" distR="0" wp14:anchorId="211A3831" wp14:editId="4BBA6835">
            <wp:extent cx="5705475" cy="4200525"/>
            <wp:effectExtent l="0" t="0" r="9525" b="9525"/>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05475" cy="4200525"/>
                    </a:xfrm>
                    <a:prstGeom prst="rect">
                      <a:avLst/>
                    </a:prstGeom>
                    <a:noFill/>
                    <a:ln>
                      <a:noFill/>
                    </a:ln>
                  </pic:spPr>
                </pic:pic>
              </a:graphicData>
            </a:graphic>
          </wp:inline>
        </w:drawing>
      </w:r>
    </w:p>
    <w:p w14:paraId="37BCE4B2" w14:textId="77777777" w:rsidR="009901E9" w:rsidRPr="00401940" w:rsidRDefault="009901E9" w:rsidP="006A78A6">
      <w:pPr>
        <w:widowControl w:val="0"/>
        <w:autoSpaceDE w:val="0"/>
        <w:autoSpaceDN w:val="0"/>
        <w:adjustRightInd w:val="0"/>
        <w:spacing w:after="0" w:line="240" w:lineRule="auto"/>
        <w:jc w:val="both"/>
        <w:rPr>
          <w:rFonts w:ascii="Times New Roman" w:eastAsia="TimesNewRoman" w:hAnsi="Times New Roman" w:cs="Times New Roman"/>
          <w:sz w:val="20"/>
          <w:szCs w:val="20"/>
          <w:lang w:val="kk-KZ" w:eastAsia="ru-RU"/>
        </w:rPr>
      </w:pPr>
      <w:r w:rsidRPr="00401940">
        <w:rPr>
          <w:rFonts w:ascii="Times New Roman" w:eastAsia="TimesNewRoman" w:hAnsi="Times New Roman" w:cs="Times New Roman"/>
          <w:sz w:val="20"/>
          <w:szCs w:val="20"/>
          <w:lang w:val="kk-KZ" w:eastAsia="ru-RU"/>
        </w:rPr>
        <w:t xml:space="preserve">АА= </w:t>
      </w:r>
      <w:r w:rsidR="00613632" w:rsidRPr="00401940">
        <w:rPr>
          <w:rFonts w:ascii="Times New Roman" w:eastAsia="TimesNewRoman" w:hAnsi="Times New Roman" w:cs="Times New Roman"/>
          <w:sz w:val="20"/>
          <w:szCs w:val="20"/>
          <w:lang w:val="kk-KZ" w:eastAsia="ru-RU"/>
        </w:rPr>
        <w:t>Абиратерон</w:t>
      </w:r>
      <w:r w:rsidR="00D90203" w:rsidRPr="00401940">
        <w:rPr>
          <w:rFonts w:ascii="Times New Roman" w:eastAsia="TimesNewRoman" w:hAnsi="Times New Roman" w:cs="Times New Roman"/>
          <w:sz w:val="20"/>
          <w:szCs w:val="20"/>
          <w:lang w:val="kk-KZ" w:eastAsia="ru-RU"/>
        </w:rPr>
        <w:t xml:space="preserve"> ацетат</w:t>
      </w:r>
      <w:r w:rsidR="00613632" w:rsidRPr="00401940">
        <w:rPr>
          <w:rFonts w:ascii="Times New Roman" w:eastAsia="TimesNewRoman" w:hAnsi="Times New Roman" w:cs="Times New Roman"/>
          <w:sz w:val="20"/>
          <w:szCs w:val="20"/>
          <w:lang w:val="kk-KZ" w:eastAsia="ru-RU"/>
        </w:rPr>
        <w:t>ы</w:t>
      </w:r>
    </w:p>
    <w:p w14:paraId="649E41DA"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val="kk-KZ" w:eastAsia="ru-RU"/>
        </w:rPr>
      </w:pPr>
    </w:p>
    <w:p w14:paraId="26512316" w14:textId="77777777" w:rsidR="00613632" w:rsidRPr="00401940" w:rsidRDefault="00613632" w:rsidP="00613632">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Қосалқы топтардағы өміршеңдік талдаулары абиратеронмен емдеу үшін өміршеңдік тұрғысынан тұрақты басымдықты көрсетті (7-суретті қараңыз).</w:t>
      </w:r>
    </w:p>
    <w:p w14:paraId="11BBC322" w14:textId="77777777" w:rsidR="00613632" w:rsidRPr="00401940" w:rsidRDefault="00613632" w:rsidP="006136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6B39B568" w14:textId="77777777" w:rsidR="00613632" w:rsidRPr="00401940" w:rsidRDefault="00613632" w:rsidP="00613632">
      <w:pPr>
        <w:widowControl w:val="0"/>
        <w:autoSpaceDE w:val="0"/>
        <w:autoSpaceDN w:val="0"/>
        <w:adjustRightInd w:val="0"/>
        <w:spacing w:after="0" w:line="240" w:lineRule="auto"/>
        <w:jc w:val="both"/>
        <w:rPr>
          <w:rFonts w:ascii="Times New Roman" w:eastAsia="TimesNewRoman,Bold" w:hAnsi="Times New Roman" w:cs="Times New Roman"/>
          <w:b/>
          <w:bCs/>
          <w:sz w:val="24"/>
          <w:szCs w:val="24"/>
          <w:lang w:val="kk-KZ" w:eastAsia="ru-RU"/>
        </w:rPr>
      </w:pPr>
      <w:r w:rsidRPr="00401940">
        <w:rPr>
          <w:rFonts w:ascii="Times New Roman" w:eastAsia="TimesNewRoman,Bold" w:hAnsi="Times New Roman" w:cs="Times New Roman"/>
          <w:b/>
          <w:bCs/>
          <w:sz w:val="24"/>
          <w:szCs w:val="24"/>
          <w:lang w:val="kk-KZ" w:eastAsia="ru-RU"/>
        </w:rPr>
        <w:t xml:space="preserve">7-сурет: Қосалқы топқа байланысты жалпы өміршеңдік: қауіптер қатынасы және  95% сенімді аралық    </w:t>
      </w:r>
    </w:p>
    <w:p w14:paraId="1FF1509E" w14:textId="77777777" w:rsidR="00613632" w:rsidRPr="00401940" w:rsidRDefault="00613632" w:rsidP="00613632">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p>
    <w:p w14:paraId="07AE7E5D" w14:textId="2452FD52" w:rsidR="009901E9" w:rsidRPr="00401940" w:rsidRDefault="00926757"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4"/>
          <w:szCs w:val="24"/>
          <w:lang w:eastAsia="ru-RU"/>
        </w:rPr>
      </w:pPr>
      <w:r w:rsidRPr="00401940">
        <w:rPr>
          <w:rFonts w:ascii="Times New Roman" w:eastAsia="Batang" w:hAnsi="Times New Roman" w:cs="Times New Roman"/>
          <w:noProof/>
          <w:color w:val="0070C0"/>
          <w:sz w:val="24"/>
          <w:szCs w:val="24"/>
          <w:lang w:eastAsia="ru-RU"/>
        </w:rPr>
        <w:lastRenderedPageBreak/>
        <mc:AlternateContent>
          <mc:Choice Requires="wps">
            <w:drawing>
              <wp:anchor distT="0" distB="0" distL="114300" distR="114300" simplePos="0" relativeHeight="251655680" behindDoc="0" locked="0" layoutInCell="1" allowOverlap="1" wp14:anchorId="0C8D855B" wp14:editId="737DE091">
                <wp:simplePos x="0" y="0"/>
                <wp:positionH relativeFrom="column">
                  <wp:posOffset>17145</wp:posOffset>
                </wp:positionH>
                <wp:positionV relativeFrom="paragraph">
                  <wp:posOffset>1139825</wp:posOffset>
                </wp:positionV>
                <wp:extent cx="1400175" cy="403860"/>
                <wp:effectExtent l="0" t="0" r="9525" b="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AF145" w14:textId="77777777" w:rsidR="00C24204" w:rsidRPr="006816F6" w:rsidRDefault="00C24204" w:rsidP="009901E9">
                            <w:pPr>
                              <w:rPr>
                                <w:rFonts w:ascii="Arial" w:hAnsi="Arial" w:cs="Arial"/>
                                <w:sz w:val="16"/>
                                <w:szCs w:val="16"/>
                              </w:rPr>
                            </w:pPr>
                            <w:r>
                              <w:rPr>
                                <w:rFonts w:ascii="Arial" w:hAnsi="Arial" w:cs="Arial"/>
                                <w:sz w:val="16"/>
                                <w:szCs w:val="16"/>
                              </w:rPr>
                              <w:t>BPI</w:t>
                            </w:r>
                            <w:r>
                              <w:rPr>
                                <w:rFonts w:ascii="Arial" w:hAnsi="Arial" w:cs="Arial"/>
                                <w:sz w:val="16"/>
                                <w:szCs w:val="16"/>
                                <w:lang w:val="kk-KZ"/>
                              </w:rPr>
                              <w:t xml:space="preserve"> бойынша бастапқы бағалау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855B" id="Rectangle 30" o:spid="_x0000_s1026" style="position:absolute;left:0;text-align:left;margin-left:1.35pt;margin-top:89.75pt;width:110.25pt;height:3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6BAIAAOgDAAAOAAAAZHJzL2Uyb0RvYy54bWysU9uO0zAQfUfiHyy/0yTd7oWo6WrVVRHS&#10;wq5Y+ADHcRILx2PGbpPy9YzdbrfAGyIPlsczc3LO8Xh5Ow2G7RR6DbbixSznTFkJjbZdxb993by7&#10;4cwHYRthwKqK75Xnt6u3b5ajK9UcejCNQkYg1pejq3gfgiuzzMteDcLPwClLyRZwEIFC7LIGxUjo&#10;g8nmeX6VjYCNQ5DKezq9PyT5KuG3rZLhsW29CsxUnLiFtGJa67hmq6UoOxSu1/JIQ/wDi0FoSz89&#10;Qd2LINgW9V9Qg5YIHtowkzBk0LZaqqSB1BT5H2qee+FU0kLmeHeyyf8/WPl594RMN3R3l5xZMdAd&#10;fSHXhO2MYhfJoNH5kuqe3RNGid49gPzumYV1T2XqDhHGXomGaBXR0Oy3hhh4amX1+AkaghfbAMmr&#10;qcUhApILbEpXsj9diZoCk3RYLPK8uCZqknKL/OLmKlHKRPnS7dCHDwoGFjcVRyKf0MXuwYfIRpQv&#10;JYk9GN1stDEpwK5eG2Q7QeOxSV8SQCLPy4yNxRZi2wExniSZUVkcNl+GqZ4oGbc1NHsSjHAYN3oe&#10;tOkBf3I20qhV3P/YClScmY+WTHtfLBZxNlOwuLyeU4Dnmfo8I6wkqIoHzg7bdTjM89ah7nr6U5H0&#10;W7gjo1udPHhldeRN45SsOY5+nNfzOFW9PtDVLwAAAP//AwBQSwMEFAAGAAgAAAAhAORUcijfAAAA&#10;CQEAAA8AAABkcnMvZG93bnJldi54bWxMj0FPwzAMhe9I/IfISNxYsnbrtq7phJB2Ag5sSFy9Jmsr&#10;Gqc06Vb+PeYEN9vv6fl7xW5ynbjYIbSeNMxnCoSlypuWag3vx/3DGkSISAY7T1bDtw2wK29vCsyN&#10;v9KbvRxiLTiEQo4amhj7XMpQNdZhmPneEmtnPziMvA61NANeOdx1MlEqkw5b4g8N9vapsdXnYXQa&#10;MFuYr9dz+nJ8HjPc1JPaLz+U1vd30+MWRLRT/DPDLz6jQ8lMJz+SCaLTkKzYyOfVZgmC9SRJExAn&#10;HhbpHGRZyP8Nyh8AAAD//wMAUEsBAi0AFAAGAAgAAAAhALaDOJL+AAAA4QEAABMAAAAAAAAAAAAA&#10;AAAAAAAAAFtDb250ZW50X1R5cGVzXS54bWxQSwECLQAUAAYACAAAACEAOP0h/9YAAACUAQAACwAA&#10;AAAAAAAAAAAAAAAvAQAAX3JlbHMvLnJlbHNQSwECLQAUAAYACAAAACEAcH/kegQCAADoAwAADgAA&#10;AAAAAAAAAAAAAAAuAgAAZHJzL2Uyb0RvYy54bWxQSwECLQAUAAYACAAAACEA5FRyKN8AAAAJAQAA&#10;DwAAAAAAAAAAAAAAAABeBAAAZHJzL2Rvd25yZXYueG1sUEsFBgAAAAAEAAQA8wAAAGoFAAAAAA==&#10;" stroked="f">
                <v:textbox>
                  <w:txbxContent>
                    <w:p w14:paraId="492AF145" w14:textId="77777777" w:rsidR="00C24204" w:rsidRPr="006816F6" w:rsidRDefault="00C24204" w:rsidP="009901E9">
                      <w:pPr>
                        <w:rPr>
                          <w:rFonts w:ascii="Arial" w:hAnsi="Arial" w:cs="Arial"/>
                          <w:sz w:val="16"/>
                          <w:szCs w:val="16"/>
                        </w:rPr>
                      </w:pPr>
                      <w:r>
                        <w:rPr>
                          <w:rFonts w:ascii="Arial" w:hAnsi="Arial" w:cs="Arial"/>
                          <w:sz w:val="16"/>
                          <w:szCs w:val="16"/>
                        </w:rPr>
                        <w:t>BPI</w:t>
                      </w:r>
                      <w:r>
                        <w:rPr>
                          <w:rFonts w:ascii="Arial" w:hAnsi="Arial" w:cs="Arial"/>
                          <w:sz w:val="16"/>
                          <w:szCs w:val="16"/>
                          <w:lang w:val="kk-KZ"/>
                        </w:rPr>
                        <w:t xml:space="preserve"> бойынша бастапқы бағалау</w:t>
                      </w:r>
                    </w:p>
                  </w:txbxContent>
                </v:textbox>
              </v:rect>
            </w:pict>
          </mc:Fallback>
        </mc:AlternateContent>
      </w:r>
      <w:r w:rsidR="006A78A6"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16768" behindDoc="0" locked="0" layoutInCell="1" allowOverlap="1" wp14:anchorId="6E3ADF23" wp14:editId="1B6EF1E9">
                <wp:simplePos x="0" y="0"/>
                <wp:positionH relativeFrom="column">
                  <wp:posOffset>1787525</wp:posOffset>
                </wp:positionH>
                <wp:positionV relativeFrom="paragraph">
                  <wp:posOffset>3332903</wp:posOffset>
                </wp:positionV>
                <wp:extent cx="828675" cy="338666"/>
                <wp:effectExtent l="0" t="0" r="9525" b="4445"/>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38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1125A" w14:textId="77777777" w:rsidR="00C24204" w:rsidRPr="00613632" w:rsidRDefault="00C24204" w:rsidP="009901E9">
                            <w:pPr>
                              <w:rPr>
                                <w:rFonts w:ascii="Arial" w:hAnsi="Arial" w:cs="Arial"/>
                                <w:sz w:val="16"/>
                                <w:szCs w:val="16"/>
                                <w:lang w:val="kk-KZ"/>
                              </w:rPr>
                            </w:pPr>
                            <w:r>
                              <w:rPr>
                                <w:rFonts w:ascii="Arial" w:hAnsi="Arial" w:cs="Arial"/>
                                <w:sz w:val="16"/>
                                <w:szCs w:val="16"/>
                              </w:rPr>
                              <w:t>АА</w:t>
                            </w:r>
                            <w:r>
                              <w:rPr>
                                <w:rFonts w:ascii="Arial" w:hAnsi="Arial" w:cs="Arial"/>
                                <w:sz w:val="16"/>
                                <w:szCs w:val="16"/>
                                <w:lang w:val="kk-KZ"/>
                              </w:rPr>
                              <w:t xml:space="preserve"> пайдасынаа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DF23" id="Rectangle 26" o:spid="_x0000_s1027" style="position:absolute;left:0;text-align:left;margin-left:140.75pt;margin-top:262.45pt;width:65.25pt;height:26.6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hIBgIAAO4DAAAOAAAAZHJzL2Uyb0RvYy54bWysU8GO0zAQvSPxD5bvNG222y1R09WqqyKk&#10;BVYsfIDjOImF4zFjt2n5esZOWwrcEDlYHs/45b0349X9oTdsr9BrsCWfTaacKSuh1rYt+dcv2zdL&#10;znwQthYGrCr5UXl+v379ajW4QuXQgakVMgKxvhhcybsQXJFlXnaqF34CTllKNoC9CBRim9UoBkLv&#10;TZZPp4tsAKwdglTe0+njmOTrhN80SoZPTeNVYKbkxC2kFdNaxTVbr0TRonCdlica4h9Y9EJb+ukF&#10;6lEEwXao/4LqtUTw0ISJhD6DptFSJQ2kZjb9Q81LJ5xKWsgc7y42+f8HKz/un5HpmnqXc2ZFTz36&#10;TK4J2xrF8kU0aHC+oLoX94xRondPIL95ZmHTUZl6QIShU6ImWrNYn/12IQaerrJq+AA1wYtdgOTV&#10;ocE+ApIL7JBacry0RB0Ck3S4zJeLu1vOJKVubpaLRWKUieJ82aEP7xT0LG5KjsQ9gYv9kw+RjCjO&#10;JYk8GF1vtTEpwLbaGGR7QdOxTV/iTxqvy4yNxRbitRExniSVUdhoUDhUh9HHs2UV1EeSjTAOHT0S&#10;2nSAPzgbaOBK7r/vBCrOzHtL1r2dzedxQlMwv73LKcDrTHWdEVYSVMkDZ+N2E8ap3jnUbUd/miUb&#10;LDyQ3Y1OVsRWjKxO9GmokkOnBxCn9jpOVb+e6fonAAAA//8DAFBLAwQUAAYACAAAACEAw8c0/eAA&#10;AAALAQAADwAAAGRycy9kb3ducmV2LnhtbEyPwU7DMAyG70i8Q2QkbixpaEtXmk4IaSfgwIbE1Wuy&#10;tqJJSpNu5e0xJ3a0/en391ebxQ7sZKbQe6cgWQlgxjVe965V8LHf3hXAQkSncfDOKPgxATb19VWF&#10;pfZn925Ou9gyCnGhRAVdjGPJeWg6YzGs/Ggc3Y5+shhpnFquJzxTuB24FCLnFntHHzoczXNnmq/d&#10;bBVgnurvt+P96/5lznHdLmKbfQqlbm+Wp0dg0SzxH4Y/fVKHmpwOfnY6sEGBLJKMUAWZTNfAiEgT&#10;Se0OtHkoJPC64pcd6l8AAAD//wMAUEsBAi0AFAAGAAgAAAAhALaDOJL+AAAA4QEAABMAAAAAAAAA&#10;AAAAAAAAAAAAAFtDb250ZW50X1R5cGVzXS54bWxQSwECLQAUAAYACAAAACEAOP0h/9YAAACUAQAA&#10;CwAAAAAAAAAAAAAAAAAvAQAAX3JlbHMvLnJlbHNQSwECLQAUAAYACAAAACEAtuI4SAYCAADuAwAA&#10;DgAAAAAAAAAAAAAAAAAuAgAAZHJzL2Uyb0RvYy54bWxQSwECLQAUAAYACAAAACEAw8c0/eAAAAAL&#10;AQAADwAAAAAAAAAAAAAAAABgBAAAZHJzL2Rvd25yZXYueG1sUEsFBgAAAAAEAAQA8wAAAG0FAAAA&#10;AA==&#10;" stroked="f">
                <v:textbox>
                  <w:txbxContent>
                    <w:p w14:paraId="57B1125A" w14:textId="77777777" w:rsidR="00C24204" w:rsidRPr="00613632" w:rsidRDefault="00C24204" w:rsidP="009901E9">
                      <w:pPr>
                        <w:rPr>
                          <w:rFonts w:ascii="Arial" w:hAnsi="Arial" w:cs="Arial"/>
                          <w:sz w:val="16"/>
                          <w:szCs w:val="16"/>
                          <w:lang w:val="kk-KZ"/>
                        </w:rPr>
                      </w:pPr>
                      <w:r>
                        <w:rPr>
                          <w:rFonts w:ascii="Arial" w:hAnsi="Arial" w:cs="Arial"/>
                          <w:sz w:val="16"/>
                          <w:szCs w:val="16"/>
                        </w:rPr>
                        <w:t>АА</w:t>
                      </w:r>
                      <w:r>
                        <w:rPr>
                          <w:rFonts w:ascii="Arial" w:hAnsi="Arial" w:cs="Arial"/>
                          <w:sz w:val="16"/>
                          <w:szCs w:val="16"/>
                          <w:lang w:val="kk-KZ"/>
                        </w:rPr>
                        <w:t xml:space="preserve"> пайдасынаа</w:t>
                      </w:r>
                    </w:p>
                  </w:txbxContent>
                </v:textbox>
              </v:rect>
            </w:pict>
          </mc:Fallback>
        </mc:AlternateContent>
      </w:r>
      <w:r w:rsidR="006A78A6"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29408" behindDoc="0" locked="0" layoutInCell="1" allowOverlap="1" wp14:anchorId="15B434F5" wp14:editId="6528FF35">
                <wp:simplePos x="0" y="0"/>
                <wp:positionH relativeFrom="column">
                  <wp:posOffset>1558290</wp:posOffset>
                </wp:positionH>
                <wp:positionV relativeFrom="paragraph">
                  <wp:posOffset>2683510</wp:posOffset>
                </wp:positionV>
                <wp:extent cx="466725" cy="247650"/>
                <wp:effectExtent l="0" t="0" r="9525" b="0"/>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226CD"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ИӘ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434F5" id="Rectangle 36" o:spid="_x0000_s1028" style="position:absolute;left:0;text-align:left;margin-left:122.7pt;margin-top:211.3pt;width:36.75pt;height:19.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SBQIAAO4DAAAOAAAAZHJzL2Uyb0RvYy54bWysU9uO0zAQfUfiHyy/0zShF4iarlZdFSEt&#10;sGLhAxzHuQjHY8Zuk/L1jJ22FHhD5MHyeMYn55wZb+7GXrOjQteBKXg6m3OmjISqM03Bv37Zv3rD&#10;mfPCVEKDUQU/Kcfvti9fbAabqwxa0JVCRiDG5YMteOu9zZPEyVb1ws3AKkPJGrAXnkJskgrFQOi9&#10;TrL5fJUMgJVFkMo5On2Yknwb8etaSf+prp3yTBecuPm4YlzLsCbbjcgbFLbt5JmG+AcWvegM/fQK&#10;9SC8YAfs/oLqO4ngoPYzCX0Cdd1JFTWQmnT+h5rnVlgVtZA5zl5tcv8PVn48PiHrqoJnKWdG9NSj&#10;z+SaMI1W7PUqGDRYl1Pds33CINHZR5DfHDOwa6lM3SPC0CpREa001Ce/XQiBo6usHD5ARfDi4CF6&#10;NdbYB0BygY2xJadrS9TomaTDxWq1zpacSUpli/VqGVuWiPxy2aLz7xT0LGwKjsQ9govjo/OBjMgv&#10;JZE86K7ad1rHAJtyp5EdBU3HPn6RP2m8LdMmFBsI1ybEcBJVBmGTQX4sx8nHi2UlVCeSjTANHT0S&#10;2rSAPzgbaOAK7r4fBCrO9HtD1r1NF4swoTFYLNcZBXibKW8zwkiCKrjnbNru/DTVB4td09Kf0miD&#10;gXuyu+6iFaEVE6szfRqq6ND5AYSpvY1j1a9nuv0JAAD//wMAUEsDBBQABgAIAAAAIQAcDQk14AAA&#10;AAsBAAAPAAAAZHJzL2Rvd25yZXYueG1sTI/BTsMwDIbvSLxDZCRuLG3XRVtpOiGknYADGxJXr/Ha&#10;iiYpTbqVt8ec2NH2p9/fX25n24szjaHzTkO6SECQq73pXKPh47B7WIMIEZ3B3jvS8EMBttXtTYmF&#10;8Rf3Tud9bASHuFCghjbGoZAy1C1ZDAs/kOPbyY8WI49jI82IFw63vcySREmLneMPLQ703FL9tZ+s&#10;BlS5+X47LV8PL5PCTTMnu9VnovX93fz0CCLSHP9h+NNndajY6egnZ4LoNWT5KmdUQ55lCgQTy3S9&#10;AXHkjUoVyKqU1x2qXwAAAP//AwBQSwECLQAUAAYACAAAACEAtoM4kv4AAADhAQAAEwAAAAAAAAAA&#10;AAAAAAAAAAAAW0NvbnRlbnRfVHlwZXNdLnhtbFBLAQItABQABgAIAAAAIQA4/SH/1gAAAJQBAAAL&#10;AAAAAAAAAAAAAAAAAC8BAABfcmVscy8ucmVsc1BLAQItABQABgAIAAAAIQDi+mPSBQIAAO4DAAAO&#10;AAAAAAAAAAAAAAAAAC4CAABkcnMvZTJvRG9jLnhtbFBLAQItABQABgAIAAAAIQAcDQk14AAAAAsB&#10;AAAPAAAAAAAAAAAAAAAAAF8EAABkcnMvZG93bnJldi54bWxQSwUGAAAAAAQABADzAAAAbAUAAAAA&#10;" stroked="f">
                <v:textbox>
                  <w:txbxContent>
                    <w:p w14:paraId="793226CD"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ИӘ</w:t>
                      </w:r>
                    </w:p>
                  </w:txbxContent>
                </v:textbox>
              </v:rect>
            </w:pict>
          </mc:Fallback>
        </mc:AlternateContent>
      </w:r>
      <w:r w:rsidR="006A78A6"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45792" behindDoc="0" locked="0" layoutInCell="1" allowOverlap="1" wp14:anchorId="4D6996A0" wp14:editId="01AEFAA1">
                <wp:simplePos x="0" y="0"/>
                <wp:positionH relativeFrom="column">
                  <wp:posOffset>1558290</wp:posOffset>
                </wp:positionH>
                <wp:positionV relativeFrom="paragraph">
                  <wp:posOffset>2937510</wp:posOffset>
                </wp:positionV>
                <wp:extent cx="466725" cy="200025"/>
                <wp:effectExtent l="0" t="0" r="9525" b="9525"/>
                <wp:wrapNone/>
                <wp:docPr id="2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FBAFA9"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ЖОҚ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996A0" id="Rectangle 37" o:spid="_x0000_s1029" style="position:absolute;left:0;text-align:left;margin-left:122.7pt;margin-top:231.3pt;width:36.75pt;height:15.7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K8BAIAAO4DAAAOAAAAZHJzL2Uyb0RvYy54bWysU8GO0zAQvSPxD5bvNG2220LVdLXqqghp&#10;YVcsfIDjOImF4zFjt0n5esZOWwrcED5YHs/M85s34/Xd0Bl2UOg12ILPJlPOlJVQadsU/OuX3Zu3&#10;nPkgbCUMWFXwo/L8bvP61bp3K5VDC6ZSyAjE+lXvCt6G4FZZ5mWrOuEn4JQlZw3YiUAmNlmFoif0&#10;zmT5dLrIesDKIUjlPd0+jE6+Sfh1rWR4qmuvAjMFJ24h7Zj2Mu7ZZi1WDQrXanmiIf6BRSe0pUcv&#10;UA8iCLZH/RdUpyWChzpMJHQZ1LWWKtVA1cymf1Tz0gqnUi0kjncXmfz/g5WfDs/IdFXwPOfMio56&#10;9JlUE7Yxit0so0C98yuKe3HPGEv07hHkN88sbFsKU/eI0LdKVERrFuOz3xKi4SmVlf1HqAhe7AMk&#10;rYYauwhIKrAhteR4aYkaApN0OV8slvktZ5Jc1O8pneMLYnVOdujDewUdi4eCI3FP4OLw6MMYeg5J&#10;5MHoaqeNSQY25dYgOwiajl1aJ3R/HWZsDLYQ00bEeJOqjIWNAoWhHJKON2fJSqiOVDbCOHT0SejQ&#10;Av7grKeBK7j/vheoODMfLEn3bjafxwlNxvx2mZOB157y2iOsJKiCB87G4zaMU713qJuWXpolGSzc&#10;k9y1TlLEVoysTvRpqJKYpw8Qp/baTlG/vunmJwAAAP//AwBQSwMEFAAGAAgAAAAhAIPx/fngAAAA&#10;CwEAAA8AAABkcnMvZG93bnJldi54bWxMj8FOwzAMhu9IvENkJG4saddFa9d0Qkg7AQc2JK5e47XV&#10;mqQ06VbennBiR9uffn9/uZ1Nzy40+s5ZBclCACNbO93ZRsHnYfe0BuYDWo29s6Tghzxsq/u7Egvt&#10;rvaDLvvQsBhifYEK2hCGgnNft2TQL9xANt5ObjQY4jg2XI94jeGm56kQkhvsbPzQ4kAvLdXn/WQU&#10;oMz09/tp+XZ4nSTmzSx2qy+h1OPD/LwBFmgO/zD86Ud1qKLT0U1We9YrSLNVFlEFmUwlsEgsk3UO&#10;7Bg3eZYAr0p+26H6BQAA//8DAFBLAQItABQABgAIAAAAIQC2gziS/gAAAOEBAAATAAAAAAAAAAAA&#10;AAAAAAAAAABbQ29udGVudF9UeXBlc10ueG1sUEsBAi0AFAAGAAgAAAAhADj9If/WAAAAlAEAAAsA&#10;AAAAAAAAAAAAAAAALwEAAF9yZWxzLy5yZWxzUEsBAi0AFAAGAAgAAAAhAKtDorwEAgAA7gMAAA4A&#10;AAAAAAAAAAAAAAAALgIAAGRycy9lMm9Eb2MueG1sUEsBAi0AFAAGAAgAAAAhAIPx/fngAAAACwEA&#10;AA8AAAAAAAAAAAAAAAAAXgQAAGRycy9kb3ducmV2LnhtbFBLBQYAAAAABAAEAPMAAABrBQAAAAA=&#10;" stroked="f">
                <v:textbox>
                  <w:txbxContent>
                    <w:p w14:paraId="37FBAFA9"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ЖОҚ</w:t>
                      </w:r>
                    </w:p>
                  </w:txbxContent>
                </v:textbox>
              </v:rect>
            </w:pict>
          </mc:Fallback>
        </mc:AlternateContent>
      </w:r>
      <w:r w:rsidR="006A78A6"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13024" behindDoc="0" locked="0" layoutInCell="1" allowOverlap="1" wp14:anchorId="31A16283" wp14:editId="04524CE6">
                <wp:simplePos x="0" y="0"/>
                <wp:positionH relativeFrom="column">
                  <wp:posOffset>75565</wp:posOffset>
                </wp:positionH>
                <wp:positionV relativeFrom="paragraph">
                  <wp:posOffset>2687955</wp:posOffset>
                </wp:positionV>
                <wp:extent cx="1390650" cy="495300"/>
                <wp:effectExtent l="0" t="0" r="0" b="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2DA5B" w14:textId="77777777" w:rsidR="00C24204" w:rsidRPr="00613632" w:rsidRDefault="00C24204" w:rsidP="00613632">
                            <w:pPr>
                              <w:rPr>
                                <w:szCs w:val="16"/>
                              </w:rPr>
                            </w:pPr>
                            <w:r>
                              <w:rPr>
                                <w:rFonts w:ascii="Arial" w:hAnsi="Arial" w:cs="Arial"/>
                                <w:sz w:val="16"/>
                                <w:szCs w:val="16"/>
                                <w:lang w:val="kk-KZ"/>
                              </w:rPr>
                              <w:t>Ішкі ағзалардың зақымдануы, қосылу сәтінде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16283" id="Rectangle 35" o:spid="_x0000_s1030" style="position:absolute;left:0;text-align:left;margin-left:5.95pt;margin-top:211.65pt;width:109.5pt;height:3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BwIAAO8DAAAOAAAAZHJzL2Uyb0RvYy54bWysU9uO0zAQfUfiHyy/0yS9LDRqulp1VYS0&#10;sCsWPsBxnItwPGbsNlm+nrHTlgJviDxYHs/45Jwz483t2Gt2VOg6MAXPZilnykioOtMU/OuX/Zt3&#10;nDkvTCU0GFXwF+X47fb1q81gczWHFnSlkBGIcflgC956b/MkcbJVvXAzsMpQsgbshacQm6RCMRB6&#10;r5N5mt4kA2BlEaRyjk7vpyTfRvy6VtI/1rVTnumCEzcfV4xrGdZkuxF5g8K2nTzREP/AohedoZ9e&#10;oO6FF+yA3V9QfScRHNR+JqFPoK47qaIGUpOlf6h5boVVUQuZ4+zFJvf/YOWn4xOyrir4nOwxoqce&#10;fSbXhGm0YotVMGiwLqe6Z/uEQaKzDyC/OWZg11KZukOEoVWiIlpZqE9+uxACR1dZOXyEiuDFwUP0&#10;aqyxD4DkAhtjS14uLVGjZ5IOs8U6vVkRNUm55Xq1SGPPEpGfb1t0/r2CnoVNwZHIR3RxfHA+sBH5&#10;uSSyB91V+07rGGBT7jSyo6Dx2McvCiCR12XahGID4dqEGE6izKBscsiP5RiNXJ49K6F6Id0I09TR&#10;K6FNC/iDs4EmruDu+0Gg4kx/MOTdOlsuw4jGYLl6GxqC15nyOiOMJKiCe86m7c5PY32w2DUt/SmL&#10;Nhi4I7/rLloRejGxOtGnqYoOnV5AGNvrOFb9eqfbnwAAAP//AwBQSwMEFAAGAAgAAAAhAPRtlmze&#10;AAAACgEAAA8AAABkcnMvZG93bnJldi54bWxMj8FOwzAMhu9IvENkJG4sabtVrGs6IaSdgAMbElev&#10;8dpqTVKadCtvjznB8bc//f5cbmfbiwuNofNOQ7JQIMjV3nSu0fBx2D08gggRncHeO9LwTQG21e1N&#10;iYXxV/dOl31sBJe4UKCGNsahkDLULVkMCz+Q493JjxYjx7GRZsQrl9tepkrl0mLn+EKLAz23VJ/3&#10;k9WA+dJ8vZ2y18PLlOO6mdVu9am0vr+bnzYgIs3xD4ZffVaHip2OfnImiJ5zsmZSwzLNMhAMpJni&#10;yVHDSiUZyKqU/1+ofgAAAP//AwBQSwECLQAUAAYACAAAACEAtoM4kv4AAADhAQAAEwAAAAAAAAAA&#10;AAAAAAAAAAAAW0NvbnRlbnRfVHlwZXNdLnhtbFBLAQItABQABgAIAAAAIQA4/SH/1gAAAJQBAAAL&#10;AAAAAAAAAAAAAAAAAC8BAABfcmVscy8ucmVsc1BLAQItABQABgAIAAAAIQA+i/rJBwIAAO8DAAAO&#10;AAAAAAAAAAAAAAAAAC4CAABkcnMvZTJvRG9jLnhtbFBLAQItABQABgAIAAAAIQD0bZZs3gAAAAoB&#10;AAAPAAAAAAAAAAAAAAAAAGEEAABkcnMvZG93bnJldi54bWxQSwUGAAAAAAQABADzAAAAbAUAAAAA&#10;" stroked="f">
                <v:textbox>
                  <w:txbxContent>
                    <w:p w14:paraId="7E92DA5B" w14:textId="77777777" w:rsidR="00C24204" w:rsidRPr="00613632" w:rsidRDefault="00C24204" w:rsidP="00613632">
                      <w:pPr>
                        <w:rPr>
                          <w:szCs w:val="16"/>
                        </w:rPr>
                      </w:pPr>
                      <w:r>
                        <w:rPr>
                          <w:rFonts w:ascii="Arial" w:hAnsi="Arial" w:cs="Arial"/>
                          <w:sz w:val="16"/>
                          <w:szCs w:val="16"/>
                          <w:lang w:val="kk-KZ"/>
                        </w:rPr>
                        <w:t>Ішкі ағзалардың зақымдануы, қосылу сәтінде</w:t>
                      </w:r>
                    </w:p>
                  </w:txbxContent>
                </v:textbox>
              </v:rect>
            </w:pict>
          </mc:Fallback>
        </mc:AlternateContent>
      </w:r>
      <w:r w:rsidR="006A78A6"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90496" behindDoc="0" locked="0" layoutInCell="1" allowOverlap="1" wp14:anchorId="66345FAB" wp14:editId="3CBF45ED">
                <wp:simplePos x="0" y="0"/>
                <wp:positionH relativeFrom="column">
                  <wp:posOffset>1370965</wp:posOffset>
                </wp:positionH>
                <wp:positionV relativeFrom="paragraph">
                  <wp:posOffset>2167255</wp:posOffset>
                </wp:positionV>
                <wp:extent cx="762000" cy="190500"/>
                <wp:effectExtent l="0" t="0" r="0" b="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F8BF4" w14:textId="77777777" w:rsidR="00C24204" w:rsidRPr="006816F6" w:rsidRDefault="00C24204" w:rsidP="009901E9">
                            <w:pPr>
                              <w:rPr>
                                <w:rFonts w:ascii="Arial" w:hAnsi="Arial" w:cs="Arial"/>
                                <w:sz w:val="16"/>
                                <w:szCs w:val="16"/>
                              </w:rPr>
                            </w:pPr>
                            <w:r>
                              <w:rPr>
                                <w:rFonts w:ascii="Arial" w:hAnsi="Arial" w:cs="Arial"/>
                                <w:sz w:val="16"/>
                                <w:szCs w:val="16"/>
                                <w:lang w:val="kk-KZ"/>
                              </w:rPr>
                              <w:t>Тек</w:t>
                            </w:r>
                            <w:r>
                              <w:rPr>
                                <w:rFonts w:ascii="Arial" w:hAnsi="Arial" w:cs="Arial"/>
                                <w:sz w:val="16"/>
                                <w:szCs w:val="16"/>
                              </w:rPr>
                              <w:t xml:space="preserve"> PSA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45FAB" id="Rectangle 33" o:spid="_x0000_s1031" style="position:absolute;left:0;text-align:left;margin-left:107.95pt;margin-top:170.65pt;width:60pt;height: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o4AwIAAO4DAAAOAAAAZHJzL2Uyb0RvYy54bWysU1Fv0zAQfkfiP1h+p2m6dmNR02nqVIQ0&#10;YGLwAxzHSSwcnzm7Tcav5+y0pcAbwg+Wz/fd57vvzuu7sTfsoNBrsCXPZ3POlJVQa9uW/OuX3Zu3&#10;nPkgbC0MWFXyF+X53eb1q/XgCrWADkytkBGJ9cXgSt6F4Ios87JTvfAzcMqSswHsRSAT26xGMRB7&#10;b7LFfH6dDYC1Q5DKe7p9mJx8k/ibRsnwqWm8CsyUnHILace0V3HPNmtRtChcp+UxDfEPWfRCW3r0&#10;TPUggmB71H9R9VoieGjCTEKfQdNoqVINVE0+/6Oa5044lWohcbw7y+T/H638eHhCpmvqHXXKip56&#10;9JlUE7Y1il1dRYEG5wvCPbsnjCV69wjym2cWth3B1D0iDJ0SNaWVR3z2W0A0PIWyavgANdGLfYCk&#10;1dhgHwlJBTamlrycW6LGwCRd3lxTl6lxklz57XxF5/iCKE7BDn14p6Bn8VBypNwTuTg8+jBBT5CU&#10;PBhd77QxycC22hpkB0HTsUvryO4vYcZGsIUYNjHGm1RlLGwSKIzVmHRcnSSroH6hshGmoaNPQocO&#10;8AdnAw1cyf33vUDFmXlvSbrbfLmME5qM5epmQQZeeqpLj7CSqEoeOJuO2zBN9d6hbjt6KU8yWLgn&#10;uRudpIitmLI6pk9DlcQ8foA4tZd2Qv36ppufAAAA//8DAFBLAwQUAAYACAAAACEAMHSD7t8AAAAL&#10;AQAADwAAAGRycy9kb3ducmV2LnhtbEyPQU/DMAyF70j8h8hI3FjaZStbaTohpJ2AAxvSrl6TtRWN&#10;U5p0K/8e7wQ3+72n58/FZnKdONshtJ40pLMEhKXKm5ZqDZ/77cMKRIhIBjtPVsOPDbApb28KzI2/&#10;0Ic972ItuIRCjhqaGPtcylA11mGY+d4Seyc/OIy8DrU0A1643HVyniSZdNgSX2iwty+Nrb52o9OA&#10;2cJ8v5/U2/51zHBdT8l2eUi0vr+bnp9ARDvFvzBc8RkdSmY6+pFMEJ2Gebpcc1SDWqQKBCeUuipH&#10;Hh5ZkWUh//9Q/gIAAP//AwBQSwECLQAUAAYACAAAACEAtoM4kv4AAADhAQAAEwAAAAAAAAAAAAAA&#10;AAAAAAAAW0NvbnRlbnRfVHlwZXNdLnhtbFBLAQItABQABgAIAAAAIQA4/SH/1gAAAJQBAAALAAAA&#10;AAAAAAAAAAAAAC8BAABfcmVscy8ucmVsc1BLAQItABQABgAIAAAAIQCu6ko4AwIAAO4DAAAOAAAA&#10;AAAAAAAAAAAAAC4CAABkcnMvZTJvRG9jLnhtbFBLAQItABQABgAIAAAAIQAwdIPu3wAAAAsBAAAP&#10;AAAAAAAAAAAAAAAAAF0EAABkcnMvZG93bnJldi54bWxQSwUGAAAAAAQABADzAAAAaQUAAAAA&#10;" stroked="f">
                <v:textbox>
                  <w:txbxContent>
                    <w:p w14:paraId="7F9F8BF4" w14:textId="77777777" w:rsidR="00C24204" w:rsidRPr="006816F6" w:rsidRDefault="00C24204" w:rsidP="009901E9">
                      <w:pPr>
                        <w:rPr>
                          <w:rFonts w:ascii="Arial" w:hAnsi="Arial" w:cs="Arial"/>
                          <w:sz w:val="16"/>
                          <w:szCs w:val="16"/>
                        </w:rPr>
                      </w:pPr>
                      <w:r>
                        <w:rPr>
                          <w:rFonts w:ascii="Arial" w:hAnsi="Arial" w:cs="Arial"/>
                          <w:sz w:val="16"/>
                          <w:szCs w:val="16"/>
                          <w:lang w:val="kk-KZ"/>
                        </w:rPr>
                        <w:t>Тек</w:t>
                      </w:r>
                      <w:r>
                        <w:rPr>
                          <w:rFonts w:ascii="Arial" w:hAnsi="Arial" w:cs="Arial"/>
                          <w:sz w:val="16"/>
                          <w:szCs w:val="16"/>
                        </w:rPr>
                        <w:t xml:space="preserve"> PSA</w:t>
                      </w:r>
                    </w:p>
                  </w:txbxContent>
                </v:textbox>
              </v:rect>
            </w:pict>
          </mc:Fallback>
        </mc:AlternateContent>
      </w:r>
      <w:r w:rsidR="006A78A6"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63200" behindDoc="0" locked="0" layoutInCell="1" allowOverlap="1" wp14:anchorId="54A6BA5F" wp14:editId="00772B86">
                <wp:simplePos x="0" y="0"/>
                <wp:positionH relativeFrom="column">
                  <wp:posOffset>1980565</wp:posOffset>
                </wp:positionH>
                <wp:positionV relativeFrom="paragraph">
                  <wp:posOffset>2172335</wp:posOffset>
                </wp:positionV>
                <wp:extent cx="361950" cy="209550"/>
                <wp:effectExtent l="0" t="0" r="0" b="0"/>
                <wp:wrapNone/>
                <wp:docPr id="2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F6989"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БЖ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6BA5F" id="Rectangle 38" o:spid="_x0000_s1032" style="position:absolute;left:0;text-align:left;margin-left:155.95pt;margin-top:171.05pt;width:28.5pt;height:16.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FnBAIAAO4DAAAOAAAAZHJzL2Uyb0RvYy54bWysU9uO0zAQfUfiHyy/0zS9sY2arlZdFSEt&#10;sGLhAxzHuQjHY8Zuk/L1jJ22FHhD+MHyeGaOz5wZb+6HTrOjQteCyXk6mXKmjISyNXXOv37Zv7nj&#10;zHlhSqHBqJyflOP329evNr3N1Awa0KVCRiDGZb3NeeO9zZLEyUZ1wk3AKkPOCrATnkyskxJFT+id&#10;TmbT6SrpAUuLIJVzdPs4Ovk24leVkv5TVTnlmc45cfNxx7gXYU+2G5HVKGzTyjMN8Q8sOtEaevQK&#10;9Si8YAds/4LqWongoPITCV0CVdVKFWugatLpH9W8NMKqWAuJ4+xVJvf/YOXH4zOytsz5bM6ZER31&#10;6DOpJkytFZvfBYF66zKKe7HPGEp09gnkN8cM7BoKUw+I0DdKlEQrDfHJbwnBcJTKiv4DlAQvDh6i&#10;VkOFXQAkFdgQW3K6tkQNnkm6nK/S9ZIaJ8k1m66XdA4viOySbNH5dwo6Fg45R+IewcXxyfkx9BIS&#10;yYNuy32rdTSwLnYa2VHQdOzjOqO72zBtQrCBkDYihptYZShsFMgPxRB1XF0kK6A8UdkI49DRJ6FD&#10;A/iDs54GLufu+0Gg4ky/NyTdOl0swoRGY7F8OyMDbz3FrUcYSVA595yNx50fp/pgsa0beimNMhh4&#10;ILmrNkoRWjGyOtOnoYpinj9AmNpbO0b9+qbbnwAAAP//AwBQSwMEFAAGAAgAAAAhADmkOOXgAAAA&#10;CwEAAA8AAABkcnMvZG93bnJldi54bWxMj0FPwzAMhe9I/IfISNxY0nUrW9d0Qkg7AQc2pF29xmsr&#10;mqQ06Vb+PeYEt2e/p+fPxXaynbjQEFrvNCQzBYJc5U3rag0fh93DCkSI6Ax23pGGbwqwLW9vCsyN&#10;v7p3uuxjLbjEhRw1NDH2uZShashimPmeHHtnP1iMPA61NANeudx2cq5UJi22ji802NNzQ9XnfrQa&#10;MFuYr7dz+np4GTNc15PaLY9K6/u76WkDItIU/8Lwi8/oUDLTyY/OBNFpSJNkzVEWi3kCghNptuLN&#10;icXjMgFZFvL/D+UPAAAA//8DAFBLAQItABQABgAIAAAAIQC2gziS/gAAAOEBAAATAAAAAAAAAAAA&#10;AAAAAAAAAABbQ29udGVudF9UeXBlc10ueG1sUEsBAi0AFAAGAAgAAAAhADj9If/WAAAAlAEAAAsA&#10;AAAAAAAAAAAAAAAALwEAAF9yZWxzLy5yZWxzUEsBAi0AFAAGAAgAAAAhAC6MIWcEAgAA7gMAAA4A&#10;AAAAAAAAAAAAAAAALgIAAGRycy9lMm9Eb2MueG1sUEsBAi0AFAAGAAgAAAAhADmkOOXgAAAACwEA&#10;AA8AAAAAAAAAAAAAAAAAXgQAAGRycy9kb3ducmV2LnhtbFBLBQYAAAAABAAEAPMAAABrBQAAAAA=&#10;" stroked="f">
                <v:textbox>
                  <w:txbxContent>
                    <w:p w14:paraId="664F6989"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БЖ</w:t>
                      </w:r>
                    </w:p>
                  </w:txbxContent>
                </v:textbox>
              </v:rect>
            </w:pict>
          </mc:Fallback>
        </mc:AlternateContent>
      </w:r>
      <w:r w:rsidR="006A78A6"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00384" behindDoc="0" locked="0" layoutInCell="1" allowOverlap="1" wp14:anchorId="6852767D" wp14:editId="7403FB23">
                <wp:simplePos x="0" y="0"/>
                <wp:positionH relativeFrom="column">
                  <wp:posOffset>4587875</wp:posOffset>
                </wp:positionH>
                <wp:positionV relativeFrom="paragraph">
                  <wp:posOffset>187472</wp:posOffset>
                </wp:positionV>
                <wp:extent cx="685800" cy="190500"/>
                <wp:effectExtent l="0" t="0" r="0" b="0"/>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5B41E" w14:textId="4AFD8D8A" w:rsidR="00C24204" w:rsidRPr="00613632" w:rsidRDefault="006A78A6" w:rsidP="009901E9">
                            <w:pPr>
                              <w:rPr>
                                <w:rFonts w:ascii="Arial" w:hAnsi="Arial" w:cs="Arial"/>
                                <w:sz w:val="16"/>
                                <w:szCs w:val="16"/>
                                <w:lang w:val="kk-KZ"/>
                              </w:rPr>
                            </w:pPr>
                            <w:r>
                              <w:rPr>
                                <w:rFonts w:ascii="Arial" w:hAnsi="Arial" w:cs="Arial"/>
                                <w:sz w:val="16"/>
                                <w:szCs w:val="16"/>
                                <w:lang w:val="kk-KZ"/>
                              </w:rPr>
                              <w:t xml:space="preserve">95% </w:t>
                            </w:r>
                            <w:r w:rsidR="00C24204">
                              <w:rPr>
                                <w:rFonts w:ascii="Arial" w:hAnsi="Arial" w:cs="Arial"/>
                                <w:sz w:val="16"/>
                                <w:szCs w:val="16"/>
                                <w:lang w:val="kk-KZ"/>
                              </w:rPr>
                              <w:t>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2767D" id="Rectangle 25" o:spid="_x0000_s1033" style="position:absolute;left:0;text-align:left;margin-left:361.25pt;margin-top:14.75pt;width:54pt;height: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jBAIAAO4DAAAOAAAAZHJzL2Uyb0RvYy54bWysU9tu2zAMfR+wfxD0vtgOkjY14hRFigwD&#10;uq1otw+QZfmCyaJGKbGzrx8lJ1m2vQ3TgyCK5NHhIbW+H3vNDgpdB6bg2SzlTBkJVWeagn/9snu3&#10;4sx5YSqhwaiCH5Xj95u3b9aDzdUcWtCVQkYgxuWDLXjrvc2TxMlW9cLNwCpDzhqwF55MbJIKxUDo&#10;vU7maXqTDICVRZDKObp9nJx8E/HrWkn/ua6d8kwXnLj5uGPcy7Anm7XIGxS27eSJhvgHFr3oDD16&#10;gXoUXrA9dn9B9Z1EcFD7mYQ+gbrupIo1UDVZ+kc1r62wKtZC4jh7kcn9P1j56fCMrKuodxlnRvTU&#10;oxdSTZhGKzZfBoEG63KKe7XPGEp09gnkN8cMbFsKUw+IMLRKVEQrC/HJbwnBcJTKyuEjVAQv9h6i&#10;VmONfQAkFdgYW3K8tESNnkm6vFktVyk1TpIru0uXdA4viPycbNH59wp6Fg4FR+IewcXhyfkp9BwS&#10;yYPuql2ndTSwKbca2UHQdOziOqG76zBtQrCBkDYhhptYZShsEsiP5Rh1vD1LVkJ1pLIRpqGjT0KH&#10;FvAHZwMNXMHd971AxZn+YEi6u2yxCBMajcXydk4GXnvKa48wkqAK7jmbjls/TfXeYte09FIWZTDw&#10;QHLXXZQitGJidaJPQxXFPH2AMLXXdoz69U03PwEAAP//AwBQSwMEFAAGAAgAAAAhAKFue8/dAAAA&#10;CQEAAA8AAABkcnMvZG93bnJldi54bWxMj81OwzAQhO9IvIO1SNyoTdqENsSpKqSeCgdaJK7b2E0i&#10;4nUaO214e5YTnPZvNPNtsZ5cJy52CK0nDY8zBcJS5U1LtYaPw/ZhCSJEJIOdJ6vh2wZYl7c3BebG&#10;X+ndXvaxFmxCIUcNTYx9LmWoGuswzHxviW8nPziMPA61NANe2dx1MlEqkw5b4oQGe/vS2OprPzoN&#10;mC3M+e00fz3sxgxX9aS26afS+v5u2jyDiHaKf2L4xWd0KJnp6EcyQXQanpIkZamGZMWVBcu54uao&#10;IeWFLAv5/4PyBwAA//8DAFBLAQItABQABgAIAAAAIQC2gziS/gAAAOEBAAATAAAAAAAAAAAAAAAA&#10;AAAAAABbQ29udGVudF9UeXBlc10ueG1sUEsBAi0AFAAGAAgAAAAhADj9If/WAAAAlAEAAAsAAAAA&#10;AAAAAAAAAAAALwEAAF9yZWxzLy5yZWxzUEsBAi0AFAAGAAgAAAAhAJv89uMEAgAA7gMAAA4AAAAA&#10;AAAAAAAAAAAALgIAAGRycy9lMm9Eb2MueG1sUEsBAi0AFAAGAAgAAAAhAKFue8/dAAAACQEAAA8A&#10;AAAAAAAAAAAAAAAAXgQAAGRycy9kb3ducmV2LnhtbFBLBQYAAAAABAAEAPMAAABoBQAAAAA=&#10;" stroked="f">
                <v:textbox>
                  <w:txbxContent>
                    <w:p w14:paraId="5EA5B41E" w14:textId="4AFD8D8A" w:rsidR="00C24204" w:rsidRPr="00613632" w:rsidRDefault="006A78A6" w:rsidP="009901E9">
                      <w:pPr>
                        <w:rPr>
                          <w:rFonts w:ascii="Arial" w:hAnsi="Arial" w:cs="Arial"/>
                          <w:sz w:val="16"/>
                          <w:szCs w:val="16"/>
                          <w:lang w:val="kk-KZ"/>
                        </w:rPr>
                      </w:pPr>
                      <w:r>
                        <w:rPr>
                          <w:rFonts w:ascii="Arial" w:hAnsi="Arial" w:cs="Arial"/>
                          <w:sz w:val="16"/>
                          <w:szCs w:val="16"/>
                          <w:lang w:val="kk-KZ"/>
                        </w:rPr>
                        <w:t xml:space="preserve">95% </w:t>
                      </w:r>
                      <w:r w:rsidR="00C24204">
                        <w:rPr>
                          <w:rFonts w:ascii="Arial" w:hAnsi="Arial" w:cs="Arial"/>
                          <w:sz w:val="16"/>
                          <w:szCs w:val="16"/>
                          <w:lang w:val="kk-KZ"/>
                        </w:rPr>
                        <w:t>СА</w:t>
                      </w:r>
                    </w:p>
                  </w:txbxContent>
                </v:textbox>
              </v:rect>
            </w:pict>
          </mc:Fallback>
        </mc:AlternateContent>
      </w:r>
      <w:r w:rsidR="006A78A6"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584000" behindDoc="0" locked="0" layoutInCell="1" allowOverlap="1" wp14:anchorId="7CF128BC" wp14:editId="22E3A494">
                <wp:simplePos x="0" y="0"/>
                <wp:positionH relativeFrom="column">
                  <wp:posOffset>4168140</wp:posOffset>
                </wp:positionH>
                <wp:positionV relativeFrom="paragraph">
                  <wp:posOffset>184785</wp:posOffset>
                </wp:positionV>
                <wp:extent cx="390525" cy="190500"/>
                <wp:effectExtent l="0" t="0" r="9525" b="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65BB1"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ҚА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128BC" id="Rectangle 24" o:spid="_x0000_s1034" style="position:absolute;left:0;text-align:left;margin-left:328.2pt;margin-top:14.55pt;width:30.75pt;height:1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13BAIAAO4DAAAOAAAAZHJzL2Uyb0RvYy54bWysU8GO0zAQvSPxD5bvNElpYTdqulp1VYS0&#10;wIqFD3AcJ7FwPGbsNi1fz9hpS4EbIgfL4xm/vPdmvLo7DIbtFXoNtuLFLOdMWQmNtl3Fv37Zvrrh&#10;zAdhG2HAqoofled365cvVqMr1Rx6MI1CRiDWl6OreB+CK7PMy14Nws/AKUvJFnAQgULssgbFSOiD&#10;yeZ5/iYbARuHIJX3dPowJfk64betkuFT23oVmKk4cQtpxbTWcc3WK1F2KFyv5YmG+AcWg9CWfnqB&#10;ehBBsB3qv6AGLRE8tGEmYcigbbVUSQOpKfI/1Dz3wqmkhczx7mKT/3+w8uP+CZluqHdkjxUD9egz&#10;uSZsZxSbL6JBo/Ml1T27J4wSvXsE+c0zC5ueytQ9Ioy9Eg3RKmJ99tuFGHi6yurxAzQEL3YBkleH&#10;FocISC6wQ2rJ8dISdQhM0uHr23w5X3ImKVXQPk8ty0R5vuzQh3cKBhY3FUfinsDF/tGHSEaU55JE&#10;HoxuttqYFGBXbwyyvaDp2KYv8SeN12XGxmIL8dqEGE+SyihsMigc6kPy8eZsWQ3NkWQjTENHj4Q2&#10;PeAPzkYauIr77zuBijPz3pJ1t8ViESc0BYvl2zkFeJ2przPCSoKqeOBs2m7CNNU7h7rr6U9FssHC&#10;Pdnd6mRFbMXE6kSfhio5dHoAcWqv41T165mufwIAAP//AwBQSwMEFAAGAAgAAAAhAHUsRfbeAAAA&#10;CQEAAA8AAABkcnMvZG93bnJldi54bWxMj8FOwzAMhu9IvENkJG4s7VgzWppOCGkn4MCGxNVrvLai&#10;cUqTbuXtCSd2tP3p9/eXm9n24kSj7xxrSBcJCOLamY4bDR/77d0DCB+QDfaOScMPedhU11clFsad&#10;+Z1Ou9CIGMK+QA1tCEMhpa9bsugXbiCOt6MbLYY4jo00I55juO3lMkmUtNhx/NDiQM8t1V+7yWpA&#10;tTLfb8f71/3LpDBv5mSbfSZa397MT48gAs3hH4Y//agOVXQ6uImNF70GlalVRDUs8xREBNbpOgdx&#10;0JDFhaxKedmg+gUAAP//AwBQSwECLQAUAAYACAAAACEAtoM4kv4AAADhAQAAEwAAAAAAAAAAAAAA&#10;AAAAAAAAW0NvbnRlbnRfVHlwZXNdLnhtbFBLAQItABQABgAIAAAAIQA4/SH/1gAAAJQBAAALAAAA&#10;AAAAAAAAAAAAAC8BAABfcmVscy8ucmVsc1BLAQItABQABgAIAAAAIQBoyG13BAIAAO4DAAAOAAAA&#10;AAAAAAAAAAAAAC4CAABkcnMvZTJvRG9jLnhtbFBLAQItABQABgAIAAAAIQB1LEX23gAAAAkBAAAP&#10;AAAAAAAAAAAAAAAAAF4EAABkcnMvZG93bnJldi54bWxQSwUGAAAAAAQABADzAAAAaQUAAAAA&#10;" stroked="f">
                <v:textbox>
                  <w:txbxContent>
                    <w:p w14:paraId="7A165BB1"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ҚА</w:t>
                      </w:r>
                    </w:p>
                  </w:txbxContent>
                </v:textbox>
              </v:rect>
            </w:pict>
          </mc:Fallback>
        </mc:AlternateContent>
      </w:r>
      <w:r w:rsidR="006A78A6"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564544" behindDoc="0" locked="0" layoutInCell="1" allowOverlap="1" wp14:anchorId="0BAAD7E9" wp14:editId="61FBE0DC">
                <wp:simplePos x="0" y="0"/>
                <wp:positionH relativeFrom="column">
                  <wp:posOffset>1929765</wp:posOffset>
                </wp:positionH>
                <wp:positionV relativeFrom="paragraph">
                  <wp:posOffset>22860</wp:posOffset>
                </wp:positionV>
                <wp:extent cx="1314450" cy="228600"/>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EDAE5" w14:textId="77777777" w:rsidR="00C24204" w:rsidRPr="00E72DCB" w:rsidRDefault="00C24204" w:rsidP="009901E9">
                            <w:pPr>
                              <w:rPr>
                                <w:rFonts w:ascii="Arial" w:hAnsi="Arial" w:cs="Arial"/>
                                <w:sz w:val="16"/>
                                <w:szCs w:val="16"/>
                              </w:rPr>
                            </w:pPr>
                            <w:r>
                              <w:rPr>
                                <w:rFonts w:ascii="Arial" w:hAnsi="Arial" w:cs="Arial"/>
                                <w:sz w:val="16"/>
                                <w:szCs w:val="16"/>
                              </w:rPr>
                              <w:t>Медиана (</w:t>
                            </w:r>
                            <w:r>
                              <w:rPr>
                                <w:rFonts w:ascii="Arial" w:hAnsi="Arial" w:cs="Arial"/>
                                <w:sz w:val="16"/>
                                <w:szCs w:val="16"/>
                                <w:lang w:val="kk-KZ"/>
                              </w:rPr>
                              <w:t>айлар</w:t>
                            </w:r>
                            <w:r>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AD7E9" id="Rectangle 22" o:spid="_x0000_s1035" style="position:absolute;left:0;text-align:left;margin-left:151.95pt;margin-top:1.8pt;width:103.5pt;height:18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VWbBQIAAO4DAAAOAAAAZHJzL2Uyb0RvYy54bWysU8GO0zAQvSPxD5bvNE3oLrtR09WqqyKk&#10;hV2x8AGO4yQWjseM3abl6xk7bSlwQ+RgeTzjl/fejJd3+8GwnUKvwVY8n805U1ZCo21X8a9fNm9u&#10;OPNB2EYYsKriB+X53er1q+XoSlVAD6ZRyAjE+nJ0Fe9DcGWWedmrQfgZOGUp2QIOIlCIXdagGAl9&#10;MFkxn19nI2DjEKTynk4fpiRfJfy2VTI8ta1XgZmKE7eQVkxrHddstRRlh8L1Wh5piH9gMQht6adn&#10;qAcRBNui/gtq0BLBQxtmEoYM2lZLlTSQmnz+h5qXXjiVtJA53p1t8v8PVn7aPSPTTcWpUVYM1KLP&#10;ZJqwnVGsKKI/o/Mllb24Z4wKvXsE+c0zC+ueytQ9Ioy9Eg2xymN99tuFGHi6yurxIzQEL7YBklX7&#10;FocISCawferI4dwRtQ9M0mH+Nl8srqhxknJFcXM9Ty3LRHm67dCH9woGFjcVRyKf0MXu0YfIRpSn&#10;ksQejG422pgUYFevDbKdoOnYpC8JIJGXZcbGYgvx2oQYT5LMqGxyKOzrffLx9uRZDc2BdCNMQ0eP&#10;hDY94A/ORhq4ivvvW4GKM/PBkne3pDROaAoWV+8KCvAyU19mhJUEVfHA2bRdh2mqtw5119Of8mSD&#10;hXvyu9XJitiLidWRPg1Vcuj4AOLUXsap6tczXf0EAAD//wMAUEsDBBQABgAIAAAAIQBdd5Zm2wAA&#10;AAgBAAAPAAAAZHJzL2Rvd25yZXYueG1sTI/BTsMwEETvSPyDtUjcqF1CLZLGqRBST8CBFonrNnaT&#10;qPE6xE4b/p7lBLd9mtHsTLmZfS/OboxdIAPLhQLhqA62o8bAx3579wgiJiSLfSBn4NtF2FTXVyUW&#10;Nlzo3Z13qREcQrFAA21KQyFlrFvnMS7C4Ii1Yxg9JsaxkXbEC4f7Xt4rpaXHjvhDi4N7bl192k3e&#10;AOoH+/V2zF73L5PGvJnVdvWpjLm9mZ/WIJKb058Zfutzdai40yFMZKPoDWQqy9nKhwbB+mqpmA/M&#10;uQZZlfL/gOoHAAD//wMAUEsBAi0AFAAGAAgAAAAhALaDOJL+AAAA4QEAABMAAAAAAAAAAAAAAAAA&#10;AAAAAFtDb250ZW50X1R5cGVzXS54bWxQSwECLQAUAAYACAAAACEAOP0h/9YAAACUAQAACwAAAAAA&#10;AAAAAAAAAAAvAQAAX3JlbHMvLnJlbHNQSwECLQAUAAYACAAAACEAAN1VmwUCAADuAwAADgAAAAAA&#10;AAAAAAAAAAAuAgAAZHJzL2Uyb0RvYy54bWxQSwECLQAUAAYACAAAACEAXXeWZtsAAAAIAQAADwAA&#10;AAAAAAAAAAAAAABfBAAAZHJzL2Rvd25yZXYueG1sUEsFBgAAAAAEAAQA8wAAAGcFAAAAAA==&#10;" stroked="f">
                <v:textbox>
                  <w:txbxContent>
                    <w:p w14:paraId="760EDAE5" w14:textId="77777777" w:rsidR="00C24204" w:rsidRPr="00E72DCB" w:rsidRDefault="00C24204" w:rsidP="009901E9">
                      <w:pPr>
                        <w:rPr>
                          <w:rFonts w:ascii="Arial" w:hAnsi="Arial" w:cs="Arial"/>
                          <w:sz w:val="16"/>
                          <w:szCs w:val="16"/>
                        </w:rPr>
                      </w:pPr>
                      <w:r>
                        <w:rPr>
                          <w:rFonts w:ascii="Arial" w:hAnsi="Arial" w:cs="Arial"/>
                          <w:sz w:val="16"/>
                          <w:szCs w:val="16"/>
                        </w:rPr>
                        <w:t>Медиана (</w:t>
                      </w:r>
                      <w:r>
                        <w:rPr>
                          <w:rFonts w:ascii="Arial" w:hAnsi="Arial" w:cs="Arial"/>
                          <w:sz w:val="16"/>
                          <w:szCs w:val="16"/>
                          <w:lang w:val="kk-KZ"/>
                        </w:rPr>
                        <w:t>айлар</w:t>
                      </w:r>
                      <w:r>
                        <w:rPr>
                          <w:rFonts w:ascii="Arial" w:hAnsi="Arial" w:cs="Arial"/>
                          <w:sz w:val="16"/>
                          <w:szCs w:val="16"/>
                        </w:rPr>
                        <w:t>)</w:t>
                      </w:r>
                    </w:p>
                  </w:txbxContent>
                </v:textbox>
              </v:rect>
            </w:pict>
          </mc:Fallback>
        </mc:AlternateContent>
      </w:r>
      <w:r w:rsidR="003C4604"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775488" behindDoc="0" locked="0" layoutInCell="1" allowOverlap="1" wp14:anchorId="077C61BE" wp14:editId="49BE726A">
                <wp:simplePos x="0" y="0"/>
                <wp:positionH relativeFrom="column">
                  <wp:posOffset>1472565</wp:posOffset>
                </wp:positionH>
                <wp:positionV relativeFrom="paragraph">
                  <wp:posOffset>461010</wp:posOffset>
                </wp:positionV>
                <wp:extent cx="466725" cy="231140"/>
                <wp:effectExtent l="0" t="0" r="9525" b="0"/>
                <wp:wrapNone/>
                <wp:docPr id="2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D32B7"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БӘРІ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C61BE" id="Rectangle 39" o:spid="_x0000_s1036" style="position:absolute;left:0;text-align:left;margin-left:115.95pt;margin-top:36.3pt;width:36.75pt;height:18.2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nMBQIAAO8DAAAOAAAAZHJzL2Uyb0RvYy54bWysU1Fv0zAQfkfiP1h+p2m6rmNR02nqVIQ0&#10;2MTgBziOk1g4PnN2m4xfz9npugJviDxYPt/dl+/7fF7fjL1hB4Vegy15PptzpqyEWtu25N++7t69&#10;58wHYWthwKqSPyvPbzZv36wHV6gFdGBqhYxArC8GV/IuBFdkmZed6oWfgVOWkg1gLwKF2GY1ioHQ&#10;e5Mt5vNVNgDWDkEq7+n0bkryTcJvGiXDQ9N4FZgpOXELacW0VnHNNmtRtChcp+WRhvgHFr3Qln56&#10;groTQbA96r+gei0RPDRhJqHPoGm0VEkDqcnnf6h56oRTSQuZ493JJv//YOXnwyMyXZd8ccmZFT3d&#10;0RdyTdjWKHZxHQ0anC+o7sk9YpTo3T3I755Z2HZUpm4RYeiUqIlWHuuz3xpi4KmVVcMnqAle7AMk&#10;r8YG+whILrAxXcnz6UrUGJikw+VqdRWZSUotLvJ8ma4sE8VLs0MfPijoWdyUHIl7AheHex8iGVG8&#10;lCTyYHS908akANtqa5AdBE3HLn2JP2k8LzM2FluIbRNiPEkqo7DJoDBWY/IxTwyj6grqZ9KNME0d&#10;vRLadIA/ORto4kruf+wFKs7MR0veXedLUsdCCpaXVwsK8DxTnWeElQRV8sDZtN2Gaaz3DnXb0Z/y&#10;5IOFW/K70cmLV1ZH/jRVyaLjC4hjex6nqtd3uvkFAAD//wMAUEsDBBQABgAIAAAAIQBvxthL3wAA&#10;AAoBAAAPAAAAZHJzL2Rvd25yZXYueG1sTI/BTsMwEETvSPyDtUjcqN2kDSTEqRBST8CBFonrNt4m&#10;EfE6xE4b/h5zosfVPM28LTez7cWJRt851rBcKBDEtTMdNxo+9tu7BxA+IBvsHZOGH/Kwqa6vSiyM&#10;O/M7nXahEbGEfYEa2hCGQkpft2TRL9xAHLOjGy2GeI6NNCOeY7ntZaJUJi12HBdaHOi5pfprN1kN&#10;mK3M99sxfd2/TBnmzay260+l9e3N/PQIItAc/mH404/qUEWng5vYeNFrSNJlHlEN90kGIgKpWq9A&#10;HCKpcgWyKuXlC9UvAAAA//8DAFBLAQItABQABgAIAAAAIQC2gziS/gAAAOEBAAATAAAAAAAAAAAA&#10;AAAAAAAAAABbQ29udGVudF9UeXBlc10ueG1sUEsBAi0AFAAGAAgAAAAhADj9If/WAAAAlAEAAAsA&#10;AAAAAAAAAAAAAAAALwEAAF9yZWxzLy5yZWxzUEsBAi0AFAAGAAgAAAAhAAoe+cwFAgAA7wMAAA4A&#10;AAAAAAAAAAAAAAAALgIAAGRycy9lMm9Eb2MueG1sUEsBAi0AFAAGAAgAAAAhAG/G2EvfAAAACgEA&#10;AA8AAAAAAAAAAAAAAAAAXwQAAGRycy9kb3ducmV2LnhtbFBLBQYAAAAABAAEAPMAAABrBQAAAAA=&#10;" stroked="f">
                <v:textbox>
                  <w:txbxContent>
                    <w:p w14:paraId="5F5D32B7"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БӘРІ</w:t>
                      </w:r>
                    </w:p>
                  </w:txbxContent>
                </v:textbox>
              </v:rect>
            </w:pict>
          </mc:Fallback>
        </mc:AlternateContent>
      </w:r>
      <w:r w:rsidR="003C4604"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73088" behindDoc="0" locked="0" layoutInCell="1" allowOverlap="1" wp14:anchorId="2A3835C9" wp14:editId="49741B5D">
                <wp:simplePos x="0" y="0"/>
                <wp:positionH relativeFrom="column">
                  <wp:posOffset>15240</wp:posOffset>
                </wp:positionH>
                <wp:positionV relativeFrom="paragraph">
                  <wp:posOffset>2089785</wp:posOffset>
                </wp:positionV>
                <wp:extent cx="1143000" cy="314325"/>
                <wp:effectExtent l="0" t="0" r="0" b="9525"/>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4F0D1" w14:textId="77777777" w:rsidR="00C24204" w:rsidRPr="006816F6" w:rsidRDefault="00C24204" w:rsidP="009901E9">
                            <w:pPr>
                              <w:rPr>
                                <w:rFonts w:ascii="Arial" w:hAnsi="Arial" w:cs="Arial"/>
                                <w:sz w:val="16"/>
                                <w:szCs w:val="16"/>
                              </w:rPr>
                            </w:pPr>
                            <w:r>
                              <w:rPr>
                                <w:rFonts w:ascii="Arial" w:hAnsi="Arial" w:cs="Arial"/>
                                <w:sz w:val="16"/>
                                <w:szCs w:val="16"/>
                                <w:lang w:val="kk-KZ"/>
                              </w:rPr>
                              <w:t>Өршу типі</w:t>
                            </w:r>
                            <w:r w:rsidRPr="00613632">
                              <w:rPr>
                                <w:rFonts w:ascii="Arial" w:hAnsi="Arial" w:cs="Arial"/>
                                <w:sz w:val="16"/>
                                <w:szCs w:val="16"/>
                                <w:lang w:val="kk-KZ"/>
                              </w:rPr>
                              <w:t xml:space="preserve"> </w:t>
                            </w:r>
                            <w:r>
                              <w:rPr>
                                <w:rFonts w:ascii="Arial" w:hAnsi="Arial" w:cs="Arial"/>
                                <w:sz w:val="16"/>
                                <w:szCs w:val="16"/>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835C9" id="Rectangle 32" o:spid="_x0000_s1037" style="position:absolute;left:0;text-align:left;margin-left:1.2pt;margin-top:164.55pt;width:90pt;height:24.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eknBAIAAPADAAAOAAAAZHJzL2Uyb0RvYy54bWysU8GO0zAQvSPxD5bvNEnbZSFqulp1VYS0&#10;sCsWPsBxnMTC8Zix27R8PWOn2y1wQ+RgZTzj5/fejFc3h8GwvUKvwVa8mOWcKSuh0bar+Lev2zfv&#10;OPNB2EYYsKriR+X5zfr1q9XoSjWHHkyjkBGI9eXoKt6H4Mos87JXg/AzcMpSsgUcRKAQu6xBMRL6&#10;YLJ5nr/NRsDGIUjlPe3eTUm+Tvhtq2R4aFuvAjMVJ24hrZjWOq7ZeiXKDoXrtTzREP/AYhDa0qVn&#10;qDsRBNuh/gtq0BLBQxtmEoYM2lZLlTSQmiL/Q81TL5xKWsgc7842+f8HKz/vH5Hphnp3zZkVA/Xo&#10;C7kmbGcUW8yjQaPzJdU9uUeMEr27B/ndMwubnsrULSKMvRIN0SpiffbbgRh4Osrq8RM0BC92AZJX&#10;hxaHCEgusENqyfHcEnUITNJmUSwXeU6dk5RbUDC/SleI8vm0Qx8+KBhY/Kk4EvmELvb3PkQ2onwu&#10;SezB6GarjUkBdvXGINsLGo9t+k7o/rLM2FhsIR6bEONOkhmVTQ6FQ32YjEwmRNk1NEcSjjCNHT0T&#10;+ukBf3I20shV3P/YCVScmY+WzHtfLJdxRlOwvLqeU4CXmfoyI6wkqIoHzqbfTZjmeudQdz3dVCQf&#10;LNyS4a1OXrywOvGnsUoWnZ5AnNvLOFW9PNT1LwAAAP//AwBQSwMEFAAGAAgAAAAhAHVvAc3dAAAA&#10;CQEAAA8AAABkcnMvZG93bnJldi54bWxMj8FOwzAQRO9I/IO1SNyo3bSENMSpEFJPwIEWies23iYR&#10;8TrEThv+HucEx50Zzb4ptpPtxJkG3zrWsFwoEMSVMy3XGj4Ou7sMhA/IBjvHpOGHPGzL66sCc+Mu&#10;/E7nfahFLGGfo4YmhD6X0lcNWfQL1xNH7+QGiyGeQy3NgJdYbjuZKJVKiy3HDw329NxQ9bUfrQZM&#10;1+b77bR6PbyMKW7qSe3uP5XWtzfT0yOIQFP4C8OMH9GhjExHN7LxotOQrGNQwyrZLEHMfjYrx6g8&#10;ZCnIspD/F5S/AAAA//8DAFBLAQItABQABgAIAAAAIQC2gziS/gAAAOEBAAATAAAAAAAAAAAAAAAA&#10;AAAAAABbQ29udGVudF9UeXBlc10ueG1sUEsBAi0AFAAGAAgAAAAhADj9If/WAAAAlAEAAAsAAAAA&#10;AAAAAAAAAAAALwEAAF9yZWxzLy5yZWxzUEsBAi0AFAAGAAgAAAAhAL3l6ScEAgAA8AMAAA4AAAAA&#10;AAAAAAAAAAAALgIAAGRycy9lMm9Eb2MueG1sUEsBAi0AFAAGAAgAAAAhAHVvAc3dAAAACQEAAA8A&#10;AAAAAAAAAAAAAAAAXgQAAGRycy9kb3ducmV2LnhtbFBLBQYAAAAABAAEAPMAAABoBQAAAAA=&#10;" stroked="f">
                <v:textbox>
                  <w:txbxContent>
                    <w:p w14:paraId="7184F0D1" w14:textId="77777777" w:rsidR="00C24204" w:rsidRPr="006816F6" w:rsidRDefault="00C24204" w:rsidP="009901E9">
                      <w:pPr>
                        <w:rPr>
                          <w:rFonts w:ascii="Arial" w:hAnsi="Arial" w:cs="Arial"/>
                          <w:sz w:val="16"/>
                          <w:szCs w:val="16"/>
                        </w:rPr>
                      </w:pPr>
                      <w:r>
                        <w:rPr>
                          <w:rFonts w:ascii="Arial" w:hAnsi="Arial" w:cs="Arial"/>
                          <w:sz w:val="16"/>
                          <w:szCs w:val="16"/>
                          <w:lang w:val="kk-KZ"/>
                        </w:rPr>
                        <w:t>Өршу типі</w:t>
                      </w:r>
                      <w:r w:rsidRPr="00613632">
                        <w:rPr>
                          <w:rFonts w:ascii="Arial" w:hAnsi="Arial" w:cs="Arial"/>
                          <w:sz w:val="16"/>
                          <w:szCs w:val="16"/>
                          <w:lang w:val="kk-KZ"/>
                        </w:rPr>
                        <w:t xml:space="preserve"> </w:t>
                      </w:r>
                      <w:r>
                        <w:rPr>
                          <w:rFonts w:ascii="Arial" w:hAnsi="Arial" w:cs="Arial"/>
                          <w:sz w:val="16"/>
                          <w:szCs w:val="16"/>
                          <w:lang w:val="kk-KZ"/>
                        </w:rPr>
                        <w:t xml:space="preserve"> </w:t>
                      </w:r>
                    </w:p>
                  </w:txbxContent>
                </v:textbox>
              </v:rect>
            </w:pict>
          </mc:Fallback>
        </mc:AlternateContent>
      </w:r>
      <w:r w:rsidR="003C4604"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34176" behindDoc="0" locked="0" layoutInCell="1" allowOverlap="1" wp14:anchorId="064A933C" wp14:editId="2595C5A9">
                <wp:simplePos x="0" y="0"/>
                <wp:positionH relativeFrom="column">
                  <wp:posOffset>15240</wp:posOffset>
                </wp:positionH>
                <wp:positionV relativeFrom="paragraph">
                  <wp:posOffset>461010</wp:posOffset>
                </wp:positionV>
                <wp:extent cx="1295400" cy="295275"/>
                <wp:effectExtent l="0" t="0" r="0" b="9525"/>
                <wp:wrapNone/>
                <wp:docPr id="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9070B" w14:textId="77777777" w:rsidR="00C24204" w:rsidRPr="00613632" w:rsidRDefault="00C24204" w:rsidP="00613632">
                            <w:pPr>
                              <w:rPr>
                                <w:szCs w:val="16"/>
                              </w:rPr>
                            </w:pPr>
                            <w:r>
                              <w:rPr>
                                <w:rFonts w:ascii="Arial" w:hAnsi="Arial" w:cs="Arial"/>
                                <w:sz w:val="16"/>
                                <w:szCs w:val="16"/>
                                <w:lang w:val="kk-KZ"/>
                              </w:rPr>
                              <w:t>Барлық қатысушылар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A933C" id="Rectangle 28" o:spid="_x0000_s1038" style="position:absolute;left:0;text-align:left;margin-left:1.2pt;margin-top:36.3pt;width:102pt;height:23.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BBBQIAAPADAAAOAAAAZHJzL2Uyb0RvYy54bWysU8GO0zAQvSPxD5bvNE3UsrtR09WqqyKk&#10;BVYsfIDjOImF4zFjt2n5esZOWwrcED5YHs/M85s349X9YTBsr9BrsBXPZ3POlJXQaNtV/OuX7Ztb&#10;znwQthEGrKr4UXl+v379ajW6UhXQg2kUMgKxvhxdxfsQXJllXvZqEH4GTllytoCDCGRilzUoRkIf&#10;TFbM52+zEbBxCFJ5T7ePk5OvE37bKhk+ta1XgZmKE7eQdkx7HfdsvRJlh8L1Wp5oiH9gMQht6dEL&#10;1KMIgu1Q/wU1aIngoQ0zCUMGbaulSjVQNfn8j2peeuFUqoXE8e4ik/9/sPLj/hmZbipeLDizYqAe&#10;fSbVhO2MYsVtFGh0vqS4F/eMsUTvnkB+88zCpqcw9YAIY69EQ7TyGJ/9lhANT6msHj9AQ/BiFyBp&#10;dWhxiICkAjuklhwvLVGHwCRd5sXdcjGnzkny0bm4WaYnRHnOdujDOwUDi4eKI5FP6GL/5ENkI8pz&#10;SGIPRjdbbUwysKs3Btle0Hhs0zqh++swY2OwhZg2IcabVGasbFIoHOpDEjIvzqLV0BypcIRp7Oib&#10;0KEH/MHZSCNXcf99J1BxZt5bEu8uXyzijCZjsbwpyMBrT33tEVYSVMUDZ9NxE6a53jnUXU8v5UkH&#10;Cw8keKuTFrEZE6sTfxqrJNHpC8S5vbZT1K+Puv4JAAD//wMAUEsDBBQABgAIAAAAIQDGAdoz3AAA&#10;AAgBAAAPAAAAZHJzL2Rvd25yZXYueG1sTI/BTsMwDIbvSLxDZCRuLGkZgZWmE0LaCTiwIXH1Gq+t&#10;aJLSpFt5e8yJHe3/0+/P5Xp2vTjSGLvgDWQLBYJ8HWznGwMfu83NA4iY0FvsgycDPxRhXV1elFjY&#10;cPLvdNymRnCJjwUaaFMaCilj3ZLDuAgDec4OYXSYeBwbaUc8cbnrZa6Ulg47zxdaHOi5pfprOzkD&#10;qJf2++1w+7p7mTSumllt7j6VMddX89MjiERz+ofhT5/VoWKnfZi8jaI3kC8ZNHCfaxAc50rzYs9c&#10;tspAVqU8f6D6BQAA//8DAFBLAQItABQABgAIAAAAIQC2gziS/gAAAOEBAAATAAAAAAAAAAAAAAAA&#10;AAAAAABbQ29udGVudF9UeXBlc10ueG1sUEsBAi0AFAAGAAgAAAAhADj9If/WAAAAlAEAAAsAAAAA&#10;AAAAAAAAAAAALwEAAF9yZWxzLy5yZWxzUEsBAi0AFAAGAAgAAAAhACRDsEEFAgAA8AMAAA4AAAAA&#10;AAAAAAAAAAAALgIAAGRycy9lMm9Eb2MueG1sUEsBAi0AFAAGAAgAAAAhAMYB2jPcAAAACAEAAA8A&#10;AAAAAAAAAAAAAAAAXwQAAGRycy9kb3ducmV2LnhtbFBLBQYAAAAABAAEAPMAAABoBQAAAAA=&#10;" stroked="f">
                <v:textbox>
                  <w:txbxContent>
                    <w:p w14:paraId="6419070B" w14:textId="77777777" w:rsidR="00C24204" w:rsidRPr="00613632" w:rsidRDefault="00C24204" w:rsidP="00613632">
                      <w:pPr>
                        <w:rPr>
                          <w:szCs w:val="16"/>
                        </w:rPr>
                      </w:pPr>
                      <w:r>
                        <w:rPr>
                          <w:rFonts w:ascii="Arial" w:hAnsi="Arial" w:cs="Arial"/>
                          <w:sz w:val="16"/>
                          <w:szCs w:val="16"/>
                          <w:lang w:val="kk-KZ"/>
                        </w:rPr>
                        <w:t>Барлық қатысушылар</w:t>
                      </w:r>
                    </w:p>
                  </w:txbxContent>
                </v:textbox>
              </v:rect>
            </w:pict>
          </mc:Fallback>
        </mc:AlternateContent>
      </w:r>
      <w:r w:rsidR="003C4604"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97664" behindDoc="0" locked="0" layoutInCell="1" allowOverlap="1" wp14:anchorId="03BA68F2" wp14:editId="7AE942EB">
                <wp:simplePos x="0" y="0"/>
                <wp:positionH relativeFrom="column">
                  <wp:posOffset>920115</wp:posOffset>
                </wp:positionH>
                <wp:positionV relativeFrom="paragraph">
                  <wp:posOffset>2470785</wp:posOffset>
                </wp:positionV>
                <wp:extent cx="1162050" cy="219075"/>
                <wp:effectExtent l="0" t="0" r="0" b="952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B7F6F" w14:textId="77777777" w:rsidR="00C24204" w:rsidRPr="00613632" w:rsidRDefault="00C24204" w:rsidP="009901E9">
                            <w:pPr>
                              <w:rPr>
                                <w:rFonts w:ascii="Arial" w:hAnsi="Arial" w:cs="Arial"/>
                                <w:sz w:val="16"/>
                                <w:szCs w:val="16"/>
                                <w:lang w:val="kk-KZ"/>
                              </w:rPr>
                            </w:pPr>
                            <w:r>
                              <w:rPr>
                                <w:rFonts w:ascii="Arial" w:hAnsi="Arial" w:cs="Arial"/>
                                <w:sz w:val="16"/>
                                <w:szCs w:val="16"/>
                              </w:rPr>
                              <w:t>Рентгенологи</w:t>
                            </w:r>
                            <w:r>
                              <w:rPr>
                                <w:rFonts w:ascii="Arial" w:hAnsi="Arial" w:cs="Arial"/>
                                <w:sz w:val="16"/>
                                <w:szCs w:val="16"/>
                                <w:lang w:val="kk-KZ"/>
                              </w:rPr>
                              <w:t>ялық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A68F2" id="Rectangle 34" o:spid="_x0000_s1039" style="position:absolute;left:0;text-align:left;margin-left:72.45pt;margin-top:194.55pt;width:91.5pt;height:17.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4obBwIAAPADAAAOAAAAZHJzL2Uyb0RvYy54bWysU9uO0zAQfUfiHyy/0yTddpdGTVerroqQ&#10;Flix8AGO41yE4zFjt0n5esZOWwq8IfxgeTwzx2fOjNf3Y6/ZQaHrwBQ8m6WcKSOh6kxT8K9fdm/e&#10;cua8MJXQYFTBj8rx+83rV+vB5moOLehKISMQ4/LBFrz13uZJ4mSreuFmYJUhZw3YC08mNkmFYiD0&#10;XifzNL1NBsDKIkjlHN0+Tk6+ifh1raT/VNdOeaYLTtx83DHuZdiTzVrkDQrbdvJEQ/wDi150hh69&#10;QD0KL9geu7+g+k4iOKj9TEKfQF13UsUaqJos/aOal1ZYFWshcZy9yOT+H6z8eHhG1lXUuxVnRvTU&#10;o8+kmjCNVuxmEQQarMsp7sU+YyjR2SeQ3xwzsG0pTD0gwtAqURGtLMQnvyUEw1EqK4cPUBG82HuI&#10;Wo019gGQVGBjbMnx0hI1eibpMstu5+mSOifJN89W6d0yPiHyc7ZF598p6Fk4FByJfEQXhyfnAxuR&#10;n0Mie9Bdteu0jgY25VYjOwgaj11cJ3R3HaZNCDYQ0ibEcBPLDJVNCvmxHCchb86ilVAdqXCEaezo&#10;m9ChBfzB2UAjV3D3fS9QcabfGxJvlS0WYUajsVjezcnAa0957RFGElTBPWfTceunud5b7JqWXsqi&#10;DgYeSPC6i1qEZkysTvxprKJEpy8Q5vbajlG/PurmJwAAAP//AwBQSwMEFAAGAAgAAAAhABnpunXf&#10;AAAACwEAAA8AAABkcnMvZG93bnJldi54bWxMj8FOg0AQhu8mvsNmTLzZpYBYKEtjTHpSD7YmXqfs&#10;FEjZXWSXFt/e8WSP/8yXf74pN7PpxZlG3zmrYLmIQJCtne5so+Bzv31YgfABrcbeWVLwQx421e1N&#10;iYV2F/tB511oBJdYX6CCNoShkNLXLRn0CzeQ5d3RjQYDx7GResQLl5texlGUSYOd5QstDvTSUn3a&#10;TUYBZqn+fj8mb/vXKcO8maPt41ek1P3d/LwGEWgO/zD86bM6VOx0cJPVXvSc0zRnVEGyypcgmEji&#10;J54cFKRxkoGsSnn9Q/ULAAD//wMAUEsBAi0AFAAGAAgAAAAhALaDOJL+AAAA4QEAABMAAAAAAAAA&#10;AAAAAAAAAAAAAFtDb250ZW50X1R5cGVzXS54bWxQSwECLQAUAAYACAAAACEAOP0h/9YAAACUAQAA&#10;CwAAAAAAAAAAAAAAAAAvAQAAX3JlbHMvLnJlbHNQSwECLQAUAAYACAAAACEAAIOKGwcCAADwAwAA&#10;DgAAAAAAAAAAAAAAAAAuAgAAZHJzL2Uyb0RvYy54bWxQSwECLQAUAAYACAAAACEAGem6dd8AAAAL&#10;AQAADwAAAAAAAAAAAAAAAABhBAAAZHJzL2Rvd25yZXYueG1sUEsFBgAAAAAEAAQA8wAAAG0FAAAA&#10;AA==&#10;" stroked="f">
                <v:textbox>
                  <w:txbxContent>
                    <w:p w14:paraId="573B7F6F" w14:textId="77777777" w:rsidR="00C24204" w:rsidRPr="00613632" w:rsidRDefault="00C24204" w:rsidP="009901E9">
                      <w:pPr>
                        <w:rPr>
                          <w:rFonts w:ascii="Arial" w:hAnsi="Arial" w:cs="Arial"/>
                          <w:sz w:val="16"/>
                          <w:szCs w:val="16"/>
                          <w:lang w:val="kk-KZ"/>
                        </w:rPr>
                      </w:pPr>
                      <w:r>
                        <w:rPr>
                          <w:rFonts w:ascii="Arial" w:hAnsi="Arial" w:cs="Arial"/>
                          <w:sz w:val="16"/>
                          <w:szCs w:val="16"/>
                        </w:rPr>
                        <w:t>Рентгенологи</w:t>
                      </w:r>
                      <w:r>
                        <w:rPr>
                          <w:rFonts w:ascii="Arial" w:hAnsi="Arial" w:cs="Arial"/>
                          <w:sz w:val="16"/>
                          <w:szCs w:val="16"/>
                          <w:lang w:val="kk-KZ"/>
                        </w:rPr>
                        <w:t>ялық</w:t>
                      </w:r>
                    </w:p>
                  </w:txbxContent>
                </v:textbox>
              </v:rect>
            </w:pict>
          </mc:Fallback>
        </mc:AlternateContent>
      </w:r>
      <w:r w:rsidR="003C4604"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60800" behindDoc="0" locked="0" layoutInCell="1" allowOverlap="1" wp14:anchorId="7BCD13B8" wp14:editId="057A86CA">
                <wp:simplePos x="0" y="0"/>
                <wp:positionH relativeFrom="column">
                  <wp:posOffset>15240</wp:posOffset>
                </wp:positionH>
                <wp:positionV relativeFrom="paragraph">
                  <wp:posOffset>1527810</wp:posOffset>
                </wp:positionV>
                <wp:extent cx="1362075" cy="485775"/>
                <wp:effectExtent l="0" t="0" r="9525" b="9525"/>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20491" w14:textId="77777777" w:rsidR="00C24204" w:rsidRPr="00613632" w:rsidRDefault="00C24204" w:rsidP="00613632">
                            <w:pPr>
                              <w:rPr>
                                <w:szCs w:val="16"/>
                              </w:rPr>
                            </w:pPr>
                            <w:r>
                              <w:rPr>
                                <w:rFonts w:ascii="Arial" w:hAnsi="Arial" w:cs="Arial"/>
                                <w:sz w:val="16"/>
                                <w:szCs w:val="16"/>
                                <w:lang w:val="kk-KZ"/>
                              </w:rPr>
                              <w:t>Х</w:t>
                            </w:r>
                            <w:r>
                              <w:rPr>
                                <w:rFonts w:ascii="Arial" w:hAnsi="Arial" w:cs="Arial"/>
                                <w:sz w:val="16"/>
                                <w:szCs w:val="16"/>
                              </w:rPr>
                              <w:t>ими</w:t>
                            </w:r>
                            <w:r>
                              <w:rPr>
                                <w:rFonts w:ascii="Arial" w:hAnsi="Arial" w:cs="Arial"/>
                                <w:sz w:val="16"/>
                                <w:szCs w:val="16"/>
                                <w:lang w:val="kk-KZ"/>
                              </w:rPr>
                              <w:t>ялық емнің алдыңғы режимдерінің болмауы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D13B8" id="Rectangle 31" o:spid="_x0000_s1040" style="position:absolute;left:0;text-align:left;margin-left:1.2pt;margin-top:120.3pt;width:107.25pt;height:3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LzBQIAAPADAAAOAAAAZHJzL2Uyb0RvYy54bWysU1GP0zAMfkfiP0R5Z1132+6o1p1OOw0h&#10;HXDi4AekadpGpHFwsnXj1+Ok2xjwhuhDZMf218+fndX9oTdsr9BrsCXPJ1POlJVQa9uW/OuX7Zs7&#10;znwQthYGrCr5UXl+v379ajW4Qs2gA1MrZARifTG4knchuCLLvOxUL/wEnLIUbAB7EcjFNqtRDITe&#10;m2w2nS6zAbB2CFJ5T7ePY5CvE37TKBk+NY1XgZmSE7eQTkxnFc9svRJFi8J1Wp5oiH9g0Qtt6acX&#10;qEcRBNuh/guq1xLBQxMmEvoMmkZLlXqgbvLpH928dMKp1AuJ491FJv//YOXH/TMyXdPslpxZ0dOM&#10;PpNqwrZGsZs8CjQ4X1Dei3vG2KJ3TyC/eWZh01GaekCEoVOiJlopP/utIDqeSlk1fICa4MUuQNLq&#10;0GAfAUkFdkgjOV5Gog6BSbrMb5az6e2CM0mx+d3ilmyilIniXO3Qh3cKehaNkiORT+hi/+TDmHpO&#10;SezB6HqrjUkOttXGINsLWo9t+k7o/jrN2JhsIZaNiPEmtRk7GxUKh+owCjk/i1ZBfaTGEca1o2dC&#10;Rgf4g7OBVq7k/vtOoOLMvLck3tt8Po87mpz54nZGDl5HquuIsJKgSh44G81NGPd651C3Hf0pTzpY&#10;eCDBG520iMMYWZ3401olNU9PIO7ttZ+yfj3U9U8AAAD//wMAUEsDBBQABgAIAAAAIQCoFdia3gAA&#10;AAkBAAAPAAAAZHJzL2Rvd25yZXYueG1sTI/BTsMwEETvSPyDtUjcqJ20hDaNUyGknoADLRLXbbxN&#10;IuJ1iJ02/D3uiZ5GqxnNvC02k+3EiQbfOtaQzBQI4sqZlmsNn/vtwxKED8gGO8ek4Zc8bMrbmwJz&#10;4878QaddqEUsYZ+jhiaEPpfSVw1Z9DPXE0fv6AaLIZ5DLc2A51huO5kqlUmLLceFBnt6aaj63o1W&#10;A2YL8/N+nL/tX8cMV/Wkto9fSuv7u+l5DSLQFP7DcMGP6FBGpoMb2XjRaUgXMXgRlYGIfppkKxAH&#10;DfPkKQFZFvL6g/IPAAD//wMAUEsBAi0AFAAGAAgAAAAhALaDOJL+AAAA4QEAABMAAAAAAAAAAAAA&#10;AAAAAAAAAFtDb250ZW50X1R5cGVzXS54bWxQSwECLQAUAAYACAAAACEAOP0h/9YAAACUAQAACwAA&#10;AAAAAAAAAAAAAAAvAQAAX3JlbHMvLnJlbHNQSwECLQAUAAYACAAAACEAIZHy8wUCAADwAwAADgAA&#10;AAAAAAAAAAAAAAAuAgAAZHJzL2Uyb0RvYy54bWxQSwECLQAUAAYACAAAACEAqBXYmt4AAAAJAQAA&#10;DwAAAAAAAAAAAAAAAABfBAAAZHJzL2Rvd25yZXYueG1sUEsFBgAAAAAEAAQA8wAAAGoFAAAAAA==&#10;" stroked="f">
                <v:textbox>
                  <w:txbxContent>
                    <w:p w14:paraId="0A520491" w14:textId="77777777" w:rsidR="00C24204" w:rsidRPr="00613632" w:rsidRDefault="00C24204" w:rsidP="00613632">
                      <w:pPr>
                        <w:rPr>
                          <w:szCs w:val="16"/>
                        </w:rPr>
                      </w:pPr>
                      <w:r>
                        <w:rPr>
                          <w:rFonts w:ascii="Arial" w:hAnsi="Arial" w:cs="Arial"/>
                          <w:sz w:val="16"/>
                          <w:szCs w:val="16"/>
                          <w:lang w:val="kk-KZ"/>
                        </w:rPr>
                        <w:t>Х</w:t>
                      </w:r>
                      <w:r>
                        <w:rPr>
                          <w:rFonts w:ascii="Arial" w:hAnsi="Arial" w:cs="Arial"/>
                          <w:sz w:val="16"/>
                          <w:szCs w:val="16"/>
                        </w:rPr>
                        <w:t>ими</w:t>
                      </w:r>
                      <w:r>
                        <w:rPr>
                          <w:rFonts w:ascii="Arial" w:hAnsi="Arial" w:cs="Arial"/>
                          <w:sz w:val="16"/>
                          <w:szCs w:val="16"/>
                          <w:lang w:val="kk-KZ"/>
                        </w:rPr>
                        <w:t>ялық емнің алдыңғы режимдерінің болмауы</w:t>
                      </w:r>
                    </w:p>
                  </w:txbxContent>
                </v:textbox>
              </v:rect>
            </w:pict>
          </mc:Fallback>
        </mc:AlternateContent>
      </w:r>
      <w:r w:rsidR="003C4604"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39296" behindDoc="0" locked="0" layoutInCell="1" allowOverlap="1" wp14:anchorId="4891B10C" wp14:editId="18420602">
                <wp:simplePos x="0" y="0"/>
                <wp:positionH relativeFrom="column">
                  <wp:posOffset>15240</wp:posOffset>
                </wp:positionH>
                <wp:positionV relativeFrom="paragraph">
                  <wp:posOffset>756285</wp:posOffset>
                </wp:positionV>
                <wp:extent cx="1323975" cy="266700"/>
                <wp:effectExtent l="0" t="0" r="9525" b="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BD897" w14:textId="77777777" w:rsidR="00C24204" w:rsidRPr="006816F6" w:rsidRDefault="00C24204" w:rsidP="009901E9">
                            <w:pPr>
                              <w:rPr>
                                <w:rFonts w:ascii="Arial" w:hAnsi="Arial" w:cs="Arial"/>
                                <w:sz w:val="16"/>
                                <w:szCs w:val="16"/>
                              </w:rPr>
                            </w:pPr>
                            <w:r>
                              <w:rPr>
                                <w:rFonts w:ascii="Arial" w:hAnsi="Arial" w:cs="Arial"/>
                                <w:sz w:val="16"/>
                                <w:szCs w:val="16"/>
                                <w:lang w:val="kk-KZ"/>
                              </w:rPr>
                              <w:t>Бастапқы</w:t>
                            </w:r>
                            <w:r>
                              <w:rPr>
                                <w:rFonts w:ascii="Arial" w:hAnsi="Arial" w:cs="Arial"/>
                                <w:sz w:val="16"/>
                                <w:szCs w:val="16"/>
                              </w:rPr>
                              <w:t xml:space="preserve"> ECOG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1B10C" id="Rectangle 29" o:spid="_x0000_s1041" style="position:absolute;left:0;text-align:left;margin-left:1.2pt;margin-top:59.55pt;width:104.25pt;height:2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VRVCAIAAPADAAAOAAAAZHJzL2Uyb0RvYy54bWysU9uO0zAQfUfiHyy/0zTZXmjUdLXqqghp&#10;gRULH+A4zkU4HjN2m5avZ+y0pcAbIg+WxzM+OefMeH1/7DU7KHQdmIKnkylnykioOtMU/OuX3Zu3&#10;nDkvTCU0GFXwk3L8fvP61XqwucqgBV0pZARiXD7Ygrfe2zxJnGxVL9wErDKUrAF74SnEJqlQDITe&#10;6ySbThfJAFhZBKmco9PHMck3Eb+ulfSf6topz3TBiZuPK8a1DGuyWYu8QWHbTp5piH9g0YvO0E+v&#10;UI/CC7bH7i+ovpMIDmo/kdAnUNedVFEDqUmnf6h5aYVVUQuZ4+zVJvf/YOXHwzOyrqLezTgzoqce&#10;fSbXhGm0YtkqGDRYl1Pdi33GINHZJ5DfHDOwbalMPSDC0CpREa001Ce/XQiBo6usHD5ARfBi7yF6&#10;dayxD4DkAjvGlpyuLVFHzyQdpnfZ3Wo550xSLlssltPYs0Tkl9sWnX+noGdhU3Ak8hFdHJ6cD2xE&#10;fimJ7EF31a7TOgbYlFuN7CBoPHbxiwJI5G2ZNqHYQLg2IoaTKDMoGx3yx/I4Gjm/mFZCdSLhCOPY&#10;0TOhTQv4g7OBRq7g7vteoOJMvzdk3iqdzcKMxmA2X2YU4G2mvM0IIwmq4J6zcbv141zvLXZNS39K&#10;ow8GHsjwuotehGaMrM78aayiRecnEOb2No5Vvx7q5icAAAD//wMAUEsDBBQABgAIAAAAIQBT6pZD&#10;3QAAAAkBAAAPAAAAZHJzL2Rvd25yZXYueG1sTI/BTsMwEETvSPyDtUjcqO1QIhLiVAipJ+BAi8R1&#10;G2+TiNgOsdOGv2c5wXFnRrNvqs3iBnGiKfbBG9ArBYJ8E2zvWwPv++3NPYiY0FscgicD3xRhU19e&#10;VFjacPZvdNqlVnCJjyUa6FIaSylj05HDuAojefaOYXKY+JxaaSc8c7kbZKZULh32nj90ONJTR83n&#10;bnYGMF/br9fj7cv+ec6xaBe1vftQxlxfLY8PIBIt6S8Mv/iMDjUzHcLsbRSDgWzNQZZ1oUGwn2lV&#10;gDiwkmsNsq7k/wX1DwAAAP//AwBQSwECLQAUAAYACAAAACEAtoM4kv4AAADhAQAAEwAAAAAAAAAA&#10;AAAAAAAAAAAAW0NvbnRlbnRfVHlwZXNdLnhtbFBLAQItABQABgAIAAAAIQA4/SH/1gAAAJQBAAAL&#10;AAAAAAAAAAAAAAAAAC8BAABfcmVscy8ucmVsc1BLAQItABQABgAIAAAAIQB9SVRVCAIAAPADAAAO&#10;AAAAAAAAAAAAAAAAAC4CAABkcnMvZTJvRG9jLnhtbFBLAQItABQABgAIAAAAIQBT6pZD3QAAAAkB&#10;AAAPAAAAAAAAAAAAAAAAAGIEAABkcnMvZG93bnJldi54bWxQSwUGAAAAAAQABADzAAAAbAUAAAAA&#10;" stroked="f">
                <v:textbox>
                  <w:txbxContent>
                    <w:p w14:paraId="373BD897" w14:textId="77777777" w:rsidR="00C24204" w:rsidRPr="006816F6" w:rsidRDefault="00C24204" w:rsidP="009901E9">
                      <w:pPr>
                        <w:rPr>
                          <w:rFonts w:ascii="Arial" w:hAnsi="Arial" w:cs="Arial"/>
                          <w:sz w:val="16"/>
                          <w:szCs w:val="16"/>
                        </w:rPr>
                      </w:pPr>
                      <w:r>
                        <w:rPr>
                          <w:rFonts w:ascii="Arial" w:hAnsi="Arial" w:cs="Arial"/>
                          <w:sz w:val="16"/>
                          <w:szCs w:val="16"/>
                          <w:lang w:val="kk-KZ"/>
                        </w:rPr>
                        <w:t>Бастапқы</w:t>
                      </w:r>
                      <w:r>
                        <w:rPr>
                          <w:rFonts w:ascii="Arial" w:hAnsi="Arial" w:cs="Arial"/>
                          <w:sz w:val="16"/>
                          <w:szCs w:val="16"/>
                        </w:rPr>
                        <w:t xml:space="preserve"> ECOG</w:t>
                      </w:r>
                    </w:p>
                  </w:txbxContent>
                </v:textbox>
              </v:rect>
            </w:pict>
          </mc:Fallback>
        </mc:AlternateContent>
      </w:r>
      <w:r w:rsidR="003C4604"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21888" behindDoc="0" locked="0" layoutInCell="1" allowOverlap="1" wp14:anchorId="37ED3CBD" wp14:editId="4BC0FB30">
                <wp:simplePos x="0" y="0"/>
                <wp:positionH relativeFrom="column">
                  <wp:posOffset>4491990</wp:posOffset>
                </wp:positionH>
                <wp:positionV relativeFrom="paragraph">
                  <wp:posOffset>3347085</wp:posOffset>
                </wp:positionV>
                <wp:extent cx="942975" cy="352425"/>
                <wp:effectExtent l="0" t="0" r="9525" b="9525"/>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D6000" w14:textId="77777777" w:rsidR="00C24204" w:rsidRPr="00613632" w:rsidRDefault="00C24204" w:rsidP="009901E9">
                            <w:pPr>
                              <w:rPr>
                                <w:rFonts w:ascii="Arial" w:hAnsi="Arial" w:cs="Arial"/>
                                <w:sz w:val="16"/>
                                <w:szCs w:val="16"/>
                                <w:lang w:val="kk-KZ"/>
                              </w:rPr>
                            </w:pPr>
                            <w:r>
                              <w:rPr>
                                <w:rFonts w:ascii="Arial" w:hAnsi="Arial" w:cs="Arial"/>
                                <w:sz w:val="16"/>
                                <w:szCs w:val="16"/>
                              </w:rPr>
                              <w:t>Плацебо</w:t>
                            </w:r>
                            <w:r>
                              <w:rPr>
                                <w:rFonts w:ascii="Arial" w:hAnsi="Arial" w:cs="Arial"/>
                                <w:sz w:val="16"/>
                                <w:szCs w:val="16"/>
                                <w:lang w:val="kk-KZ"/>
                              </w:rPr>
                              <w:t xml:space="preserve"> пайдасына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D3CBD" id="Rectangle 27" o:spid="_x0000_s1042" style="position:absolute;left:0;text-align:left;margin-left:353.7pt;margin-top:263.55pt;width:74.25pt;height:27.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ShBgIAAO8DAAAOAAAAZHJzL2Uyb0RvYy54bWysU8GO0zAQvSPxD5bvNG223aVR09WqqyKk&#10;BVYsfIDjOI2F4zFjt0n5esZOWwrcED5YHs/M85s349X90Bl2UOg12JLPJlPOlJVQa7sr+dcv2zdv&#10;OfNB2FoYsKrkR+X5/fr1q1XvCpVDC6ZWyAjE+qJ3JW9DcEWWedmqTvgJOGXJ2QB2IpCJu6xG0RN6&#10;Z7J8Or3NesDaIUjlPd0+jk6+TvhNo2T41DReBWZKTtxC2jHtVdyz9UoUOxSu1fJEQ/wDi05oS49e&#10;oB5FEGyP+i+oTksED02YSOgyaBotVaqBqplN/6jmpRVOpVpIHO8uMvn/Bys/Hp6R6Zp6d8OZFR31&#10;6DOpJuzOKJbfRYF65wuKe3HPGEv07gnkN88sbFoKUw+I0LdK1ERrFuOz3xKi4SmVVf0HqAle7AMk&#10;rYYGuwhIKrAhteR4aYkaApN0uZzny7sFZ5JcN4t8ni/SC6I4Jzv04Z2CjsVDyZG4J3BxePIhkhHF&#10;OSSRB6PrrTYmGbirNgbZQdB0bNM6ofvrMGNjsIWYNiLGm1RlLGwUKAzVMOp4e9asgvpIdSOMU0e/&#10;hA4t4A/Oepq4kvvve4GKM/PeknbL2XweRzQZ88VdTgZee6prj7CSoEoeOBuPmzCO9d6h3rX00izp&#10;YOGB9G500iL2YmR14k9TlSQ6/YA4ttd2ivr1T9c/AQAA//8DAFBLAwQUAAYACAAAACEAPWK25+AA&#10;AAALAQAADwAAAGRycy9kb3ducmV2LnhtbEyPTU/DMAyG70j8h8hI3FiysX6sNJ0Q0k7AgQ2Jq9dk&#10;bUXjlCbdyr/HnOBo+9Hr5y23s+vF2Y6h86RhuVAgLNXedNRoeD/s7nIQISIZ7D1ZDd82wLa6viqx&#10;MP5Cb/a8j43gEAoFamhjHAopQ91ah2HhB0t8O/nRYeRxbKQZ8cLhrpcrpVLpsCP+0OJgn1pbf+4n&#10;pwHTtfl6Pd2/HJ6nFDfNrHbJh9L69mZ+fAAR7Rz/YPjVZ3Wo2OnoJzJB9Boyla0Z1ZCssiUIJvIk&#10;2YA48iZfpSCrUv7vUP0AAAD//wMAUEsBAi0AFAAGAAgAAAAhALaDOJL+AAAA4QEAABMAAAAAAAAA&#10;AAAAAAAAAAAAAFtDb250ZW50X1R5cGVzXS54bWxQSwECLQAUAAYACAAAACEAOP0h/9YAAACUAQAA&#10;CwAAAAAAAAAAAAAAAAAvAQAAX3JlbHMvLnJlbHNQSwECLQAUAAYACAAAACEAgI5koQYCAADvAwAA&#10;DgAAAAAAAAAAAAAAAAAuAgAAZHJzL2Uyb0RvYy54bWxQSwECLQAUAAYACAAAACEAPWK25+AAAAAL&#10;AQAADwAAAAAAAAAAAAAAAABgBAAAZHJzL2Rvd25yZXYueG1sUEsFBgAAAAAEAAQA8wAAAG0FAAAA&#10;AA==&#10;" stroked="f">
                <v:textbox>
                  <w:txbxContent>
                    <w:p w14:paraId="6D8D6000" w14:textId="77777777" w:rsidR="00C24204" w:rsidRPr="00613632" w:rsidRDefault="00C24204" w:rsidP="009901E9">
                      <w:pPr>
                        <w:rPr>
                          <w:rFonts w:ascii="Arial" w:hAnsi="Arial" w:cs="Arial"/>
                          <w:sz w:val="16"/>
                          <w:szCs w:val="16"/>
                          <w:lang w:val="kk-KZ"/>
                        </w:rPr>
                      </w:pPr>
                      <w:r>
                        <w:rPr>
                          <w:rFonts w:ascii="Arial" w:hAnsi="Arial" w:cs="Arial"/>
                          <w:sz w:val="16"/>
                          <w:szCs w:val="16"/>
                        </w:rPr>
                        <w:t>Плацебо</w:t>
                      </w:r>
                      <w:r>
                        <w:rPr>
                          <w:rFonts w:ascii="Arial" w:hAnsi="Arial" w:cs="Arial"/>
                          <w:sz w:val="16"/>
                          <w:szCs w:val="16"/>
                          <w:lang w:val="kk-KZ"/>
                        </w:rPr>
                        <w:t xml:space="preserve"> пайдасына</w:t>
                      </w:r>
                    </w:p>
                  </w:txbxContent>
                </v:textbox>
              </v:rect>
            </w:pict>
          </mc:Fallback>
        </mc:AlternateContent>
      </w:r>
      <w:r w:rsidR="003C4604"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49024" behindDoc="0" locked="0" layoutInCell="1" allowOverlap="1" wp14:anchorId="3F92ED3A" wp14:editId="02A3A650">
                <wp:simplePos x="0" y="0"/>
                <wp:positionH relativeFrom="column">
                  <wp:posOffset>1091565</wp:posOffset>
                </wp:positionH>
                <wp:positionV relativeFrom="paragraph">
                  <wp:posOffset>137160</wp:posOffset>
                </wp:positionV>
                <wp:extent cx="847725" cy="257175"/>
                <wp:effectExtent l="0" t="0" r="9525" b="952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0E79D"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Қосалқы топ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2ED3A" id="Rectangle 21" o:spid="_x0000_s1043" style="position:absolute;left:0;text-align:left;margin-left:85.95pt;margin-top:10.8pt;width:66.75pt;height:2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3bAwIAAO4DAAAOAAAAZHJzL2Uyb0RvYy54bWysU8GO0zAQvSPxD5bvNE3UkiVqulp1VYS0&#10;wGoXPsBxnMQi8Zix22T5esZOWwrcEDlYHs+blzfP483tNPTsqNBpMCVPF0vOlJFQa9OW/OuX/Zsb&#10;zpwXphY9GFXyF+X47fb1q81oC5VBB32tkBGJccVoS955b4skcbJTg3ALsMpQsgEchKcQ26RGMRL7&#10;0CfZcvk2GQFriyCVc3R6Pyf5NvI3jZL+c9M45VlfctLm44pxrcKabDeiaFHYTsuTDPEPKgahDf30&#10;QnUvvGAH1H9RDVoiOGj8QsKQQNNoqWIP1E26/KOb505YFXshc5y92OT+H638dHxEpuuS55wZMdAV&#10;PZFpwrS9Ylka/BmtKwj2bB8xdOjsA8hvjhnYdQRTd4gwdkrUpCrik98KQuColFXjR6iJXhw8RKum&#10;BodASCawKd7Iy+VG1OSZpMObVZ5na84kpbJ1nubroCgRxbnYovPvFQwsbEqOpD2Si+OD8zP0DIni&#10;odf1Xvd9DLCtdj2yo6Dh2MfvxO6uYb0JYAOhbGYMJ7HL0NhskJ+qKdqY5mfPKqhfqG+EeejokdCm&#10;A/zB2UgDV3L3/SBQcdZ/MOTdu3S1ChMag9U6zyjA60x1nRFGElXJPWfzdufnqT5Y1G1Hf0qjDwbu&#10;yO9GRy/CXcyqTvppqKKbpwcQpvY6jqhfz3T7EwAA//8DAFBLAwQUAAYACAAAACEAyHqqjd4AAAAJ&#10;AQAADwAAAGRycy9kb3ducmV2LnhtbEyPwU7DMBBE70j8g7VI3KidtA1tGqdCSD0BB1okrtt4m0TE&#10;doidNvw9y4keR/s087bYTrYTZxpC652GZKZAkKu8aV2t4eOwe1iBCBGdwc470vBDAbbl7U2BufEX&#10;907nfawFl7iQo4Ymxj6XMlQNWQwz35Pj28kPFiPHoZZmwAuX206mSmXSYut4ocGenhuqvvaj1YDZ&#10;wny/neavh5cxw3U9qd3yU2l9fzc9bUBEmuI/DH/6rA4lOx396EwQHefHZM2ohjTJQDAwV8sFiKOG&#10;LE1AloW8/qD8BQAA//8DAFBLAQItABQABgAIAAAAIQC2gziS/gAAAOEBAAATAAAAAAAAAAAAAAAA&#10;AAAAAABbQ29udGVudF9UeXBlc10ueG1sUEsBAi0AFAAGAAgAAAAhADj9If/WAAAAlAEAAAsAAAAA&#10;AAAAAAAAAAAALwEAAF9yZWxzLy5yZWxzUEsBAi0AFAAGAAgAAAAhAECCXdsDAgAA7gMAAA4AAAAA&#10;AAAAAAAAAAAALgIAAGRycy9lMm9Eb2MueG1sUEsBAi0AFAAGAAgAAAAhAMh6qo3eAAAACQEAAA8A&#10;AAAAAAAAAAAAAAAAXQQAAGRycy9kb3ducmV2LnhtbFBLBQYAAAAABAAEAPMAAABoBQAAAAA=&#10;" stroked="f">
                <v:textbox>
                  <w:txbxContent>
                    <w:p w14:paraId="5040E79D"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Қосалқы топ</w:t>
                      </w:r>
                    </w:p>
                  </w:txbxContent>
                </v:textbox>
              </v:rect>
            </w:pict>
          </mc:Fallback>
        </mc:AlternateContent>
      </w:r>
      <w:r w:rsidR="003C4604" w:rsidRPr="00401940">
        <w:rPr>
          <w:rFonts w:ascii="Times New Roman" w:eastAsia="Batang" w:hAnsi="Times New Roman" w:cs="Times New Roman"/>
          <w:noProof/>
          <w:color w:val="0070C0"/>
          <w:sz w:val="24"/>
          <w:szCs w:val="24"/>
          <w:lang w:eastAsia="ru-RU"/>
        </w:rPr>
        <mc:AlternateContent>
          <mc:Choice Requires="wps">
            <w:drawing>
              <wp:anchor distT="0" distB="0" distL="114300" distR="114300" simplePos="0" relativeHeight="251646976" behindDoc="0" locked="0" layoutInCell="1" allowOverlap="1" wp14:anchorId="5B2FEF2D" wp14:editId="58F78051">
                <wp:simplePos x="0" y="0"/>
                <wp:positionH relativeFrom="column">
                  <wp:posOffset>72390</wp:posOffset>
                </wp:positionH>
                <wp:positionV relativeFrom="paragraph">
                  <wp:posOffset>137160</wp:posOffset>
                </wp:positionV>
                <wp:extent cx="847725" cy="257175"/>
                <wp:effectExtent l="0" t="0" r="9525" b="952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ACA75"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Ауыспалы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FEF2D" id="Rectangle 20" o:spid="_x0000_s1044" style="position:absolute;left:0;text-align:left;margin-left:5.7pt;margin-top:10.8pt;width:66.75pt;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PSBgIAAO4DAAAOAAAAZHJzL2Uyb0RvYy54bWysU9uO0zAQfUfiHyy/0zRVuy1R09WqqyKk&#10;BVa78AGO4yQWjseM3Sbl6xm73W6BN4QfLM/t+MzxeH079oYdFHoNtuT5ZMqZshJqbduSf/u6e7fi&#10;zAdha2HAqpIflee3m7dv1oMr1Aw6MLVCRiDWF4MreReCK7LMy071wk/AKUvBBrAXgUxssxrFQOi9&#10;yWbT6U02ANYOQSrvyXt/CvJNwm8aJcOXpvEqMFNy4hbSjmmv4p5t1qJoUbhOyzMN8Q8seqEtXXqB&#10;uhdBsD3qv6B6LRE8NGEioc+gabRUqQfqJp/+0c1zJ5xKvZA43l1k8v8PVn4+PCLTdclvOLOipyd6&#10;ItGEbY1is6TP4HxBac/uEWOH3j2A/O6ZhW1HaeoOEYZOiZpY5VHP7LeCaHgqZdXwCWqCF/sASaqx&#10;wT4CkghsTC9yvLyIGgOT5FzNl8vZgjNJodlimS8X6QZRvBQ79OGDgp7FQ8mRuCdwcXjwIZIRxUtK&#10;Ig9G1zttTDKwrbYG2UHQcOzSOqP76zRjY7KFWHZCjJ7UZWwsjpovwliNScZ8FTGiq4L6SH0jnIaO&#10;PgkdOsCfnA00cCX3P/YCFWfmoyXt3ufzeZzQZMwXSxKf4XWkuo4IKwmq5IGz03EbTlO9d6jbjm7K&#10;kw4W7kjvRictXlmd+dNQJYnOHyBO7bWdsl6/6eYXAAAA//8DAFBLAwQUAAYACAAAACEAf9ELTtwA&#10;AAAIAQAADwAAAGRycy9kb3ducmV2LnhtbEyPwU7DMBBE70j8g7WVuFE7IUQ0xKkQUk/AgRaJ6zbe&#10;JlHjdYidNvw97okeRzOaeVOuZ9uLE42+c6whWSoQxLUzHTcavnab+ycQPiAb7B2Thl/ysK5ub0os&#10;jDvzJ522oRGxhH2BGtoQhkJKX7dk0S/dQBy9gxsthijHRpoRz7Hc9jJVKpcWO44LLQ702lJ93E5W&#10;A+aZ+fk4PLzv3qYcV82sNo/fSuu7xfzyDCLQHP7DcMGP6FBFpr2b2HjRR51kMakhTXIQFz/LViD2&#10;GvI0AVmV8vpA9QcAAP//AwBQSwECLQAUAAYACAAAACEAtoM4kv4AAADhAQAAEwAAAAAAAAAAAAAA&#10;AAAAAAAAW0NvbnRlbnRfVHlwZXNdLnhtbFBLAQItABQABgAIAAAAIQA4/SH/1gAAAJQBAAALAAAA&#10;AAAAAAAAAAAAAC8BAABfcmVscy8ucmVsc1BLAQItABQABgAIAAAAIQDDanPSBgIAAO4DAAAOAAAA&#10;AAAAAAAAAAAAAC4CAABkcnMvZTJvRG9jLnhtbFBLAQItABQABgAIAAAAIQB/0QtO3AAAAAgBAAAP&#10;AAAAAAAAAAAAAAAAAGAEAABkcnMvZG93bnJldi54bWxQSwUGAAAAAAQABADzAAAAaQUAAAAA&#10;" stroked="f">
                <v:textbox>
                  <w:txbxContent>
                    <w:p w14:paraId="236ACA75" w14:textId="77777777" w:rsidR="00C24204" w:rsidRPr="00613632" w:rsidRDefault="00C24204" w:rsidP="009901E9">
                      <w:pPr>
                        <w:rPr>
                          <w:rFonts w:ascii="Arial" w:hAnsi="Arial" w:cs="Arial"/>
                          <w:sz w:val="16"/>
                          <w:szCs w:val="16"/>
                          <w:lang w:val="kk-KZ"/>
                        </w:rPr>
                      </w:pPr>
                      <w:r>
                        <w:rPr>
                          <w:rFonts w:ascii="Arial" w:hAnsi="Arial" w:cs="Arial"/>
                          <w:sz w:val="16"/>
                          <w:szCs w:val="16"/>
                          <w:lang w:val="kk-KZ"/>
                        </w:rPr>
                        <w:t>Ауыспалы</w:t>
                      </w:r>
                    </w:p>
                  </w:txbxContent>
                </v:textbox>
              </v:rect>
            </w:pict>
          </mc:Fallback>
        </mc:AlternateContent>
      </w:r>
      <w:r w:rsidR="009901E9" w:rsidRPr="00401940">
        <w:rPr>
          <w:rFonts w:ascii="Times New Roman" w:eastAsia="TimesNewRoman" w:hAnsi="Times New Roman" w:cs="Times New Roman"/>
          <w:noProof/>
          <w:color w:val="0070C0"/>
          <w:sz w:val="24"/>
          <w:szCs w:val="24"/>
          <w:lang w:eastAsia="ru-RU"/>
        </w:rPr>
        <w:drawing>
          <wp:inline distT="0" distB="0" distL="0" distR="0" wp14:anchorId="2A0294A5" wp14:editId="400D4307">
            <wp:extent cx="5762625" cy="3771900"/>
            <wp:effectExtent l="0" t="0" r="9525" b="0"/>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2625" cy="3771900"/>
                    </a:xfrm>
                    <a:prstGeom prst="rect">
                      <a:avLst/>
                    </a:prstGeom>
                    <a:noFill/>
                    <a:ln>
                      <a:noFill/>
                    </a:ln>
                  </pic:spPr>
                </pic:pic>
              </a:graphicData>
            </a:graphic>
          </wp:inline>
        </w:drawing>
      </w:r>
    </w:p>
    <w:p w14:paraId="4C327BC5" w14:textId="77777777" w:rsidR="009901E9" w:rsidRPr="00401940" w:rsidRDefault="009901E9" w:rsidP="009901E9">
      <w:pPr>
        <w:widowControl w:val="0"/>
        <w:autoSpaceDE w:val="0"/>
        <w:autoSpaceDN w:val="0"/>
        <w:adjustRightInd w:val="0"/>
        <w:spacing w:after="0" w:line="240" w:lineRule="auto"/>
        <w:jc w:val="both"/>
        <w:rPr>
          <w:rFonts w:ascii="Times New Roman" w:eastAsia="TimesNewRoman" w:hAnsi="Times New Roman" w:cs="Times New Roman"/>
          <w:color w:val="0070C0"/>
          <w:sz w:val="20"/>
          <w:szCs w:val="20"/>
          <w:lang w:eastAsia="ru-RU"/>
        </w:rPr>
      </w:pPr>
      <w:r w:rsidRPr="00401940">
        <w:rPr>
          <w:rFonts w:ascii="Times New Roman" w:eastAsia="TimesNewRoman" w:hAnsi="Times New Roman" w:cs="Times New Roman"/>
          <w:sz w:val="20"/>
          <w:szCs w:val="20"/>
          <w:lang w:eastAsia="ru-RU"/>
        </w:rPr>
        <w:t xml:space="preserve">AA = </w:t>
      </w:r>
      <w:r w:rsidR="00B44113" w:rsidRPr="00401940">
        <w:rPr>
          <w:rFonts w:ascii="Times New Roman" w:eastAsia="TimesNewRoman" w:hAnsi="Times New Roman" w:cs="Times New Roman"/>
          <w:sz w:val="20"/>
          <w:szCs w:val="20"/>
          <w:lang w:eastAsia="ru-RU"/>
        </w:rPr>
        <w:t>Абиратерон</w:t>
      </w:r>
      <w:r w:rsidR="00576AAC" w:rsidRPr="00401940">
        <w:rPr>
          <w:rFonts w:ascii="Times New Roman" w:eastAsia="TimesNewRoman" w:hAnsi="Times New Roman" w:cs="Times New Roman"/>
          <w:sz w:val="20"/>
          <w:szCs w:val="20"/>
          <w:lang w:eastAsia="ru-RU"/>
        </w:rPr>
        <w:t xml:space="preserve"> ацетат</w:t>
      </w:r>
      <w:r w:rsidR="00B44113" w:rsidRPr="00401940">
        <w:rPr>
          <w:rFonts w:ascii="Times New Roman" w:eastAsia="TimesNewRoman" w:hAnsi="Times New Roman" w:cs="Times New Roman"/>
          <w:sz w:val="20"/>
          <w:szCs w:val="20"/>
          <w:lang w:val="kk-KZ" w:eastAsia="ru-RU"/>
        </w:rPr>
        <w:t>ы</w:t>
      </w:r>
      <w:r w:rsidRPr="00401940">
        <w:rPr>
          <w:rFonts w:ascii="Times New Roman" w:eastAsia="TimesNewRoman" w:hAnsi="Times New Roman" w:cs="Times New Roman"/>
          <w:sz w:val="20"/>
          <w:szCs w:val="20"/>
          <w:lang w:eastAsia="ru-RU"/>
        </w:rPr>
        <w:t>;</w:t>
      </w:r>
      <w:r w:rsidRPr="00401940">
        <w:rPr>
          <w:rFonts w:ascii="Times New Roman" w:eastAsia="TimesNewRoman" w:hAnsi="Times New Roman" w:cs="Times New Roman"/>
          <w:color w:val="0070C0"/>
          <w:sz w:val="20"/>
          <w:szCs w:val="20"/>
          <w:lang w:eastAsia="ru-RU"/>
        </w:rPr>
        <w:t xml:space="preserve"> </w:t>
      </w:r>
      <w:r w:rsidR="00B44113" w:rsidRPr="00401940">
        <w:rPr>
          <w:rFonts w:ascii="Times New Roman" w:eastAsia="TimesNewRoman" w:hAnsi="Times New Roman" w:cs="Times New Roman"/>
          <w:sz w:val="20"/>
          <w:szCs w:val="20"/>
          <w:lang w:val="kk-KZ" w:eastAsia="ru-RU"/>
        </w:rPr>
        <w:t xml:space="preserve">BPI = Ауыруды бағалаудың қысқаша сауалнамасы; СА = сенімді аралық; ECOG= Шығыстың Біріккен онкологиялық тобы (Eastern Cooperative Oncology Group) жіктеуі бойынша қызмет етудің баллдық бағалауы; ОР = қауіптер қатынасы; БЖ = бағалауға жатпайды </w:t>
      </w:r>
    </w:p>
    <w:p w14:paraId="47C30111" w14:textId="77777777" w:rsidR="00B627BF" w:rsidRPr="00401940" w:rsidRDefault="00B627BF" w:rsidP="00B627BF">
      <w:pPr>
        <w:widowControl w:val="0"/>
        <w:autoSpaceDE w:val="0"/>
        <w:autoSpaceDN w:val="0"/>
        <w:adjustRightInd w:val="0"/>
        <w:spacing w:before="120"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Жалпы өміршеңдіктің байқалған жақсаруына толықтыру ретінде төменде көрсетілген барлық екіншілік соңғы зерттеу нүктелері абиратеронның пайдасына қарай болды және төмендей көрсетілгендей көптеген тесттер бойынша статистикалық тұрғыдан сенімді болып табылды:</w:t>
      </w:r>
    </w:p>
    <w:p w14:paraId="1F0CD47A" w14:textId="77777777" w:rsidR="00B627BF" w:rsidRPr="00401940" w:rsidRDefault="00B627BF" w:rsidP="00B627BF">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Абиратерон алған пациенттер плацебо алған пациенттермен салыстырғанда жалпы PSA тарапынан (бастапқы мәннен </w:t>
      </w:r>
      <w:r w:rsidRPr="00401940">
        <w:rPr>
          <w:rFonts w:ascii="Times New Roman" w:eastAsia="TimesNewRoman" w:hAnsi="Times New Roman" w:cs="Times New Roman" w:hint="eastAsia"/>
          <w:sz w:val="24"/>
          <w:szCs w:val="24"/>
          <w:lang w:val="kk-KZ" w:eastAsia="ru-RU"/>
        </w:rPr>
        <w:t>≥</w:t>
      </w:r>
      <w:r w:rsidRPr="00401940">
        <w:rPr>
          <w:rFonts w:ascii="Times New Roman" w:eastAsia="TimesNewRoman" w:hAnsi="Times New Roman" w:cs="Times New Roman"/>
          <w:sz w:val="24"/>
          <w:szCs w:val="24"/>
          <w:lang w:val="kk-KZ" w:eastAsia="ru-RU"/>
        </w:rPr>
        <w:t xml:space="preserve"> 50%-ға төмендеу ретінде анықталатын) сенімді анағұрлым жоғары жауап жиілігін көрсетті – 10%-бен салыстырғанда 38% (p &lt; 0.0001).  </w:t>
      </w:r>
    </w:p>
    <w:p w14:paraId="4A4003FE" w14:textId="77777777" w:rsidR="00B627BF" w:rsidRPr="00401940" w:rsidRDefault="00B627BF" w:rsidP="00B627BF">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PSA өршуіне дейінгі уақыт медианасы абиратеронмен емделген пациенттерде 10.2 айды және плацебамен емделген пациенттерде 6.6 айды құрады (ҚҚ=0.580; 95% СА: [0.462; 0.728], p &lt; 0.0001).</w:t>
      </w:r>
    </w:p>
    <w:p w14:paraId="14E5FF8B" w14:textId="77777777" w:rsidR="00B627BF" w:rsidRPr="00401940" w:rsidRDefault="00B627BF" w:rsidP="00B627BF">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Рентгенологиялық өршусіз өміршеңдік медианасы абиратеронмен емделген пациенттерде 5.6 айды және плацебо алған пациенттерде 3.6 айды құрады (ҚҚ</w:t>
      </w:r>
      <w:r w:rsidRPr="00401940">
        <w:rPr>
          <w:rFonts w:ascii="Times New Roman" w:eastAsia="TimesNewRoman,Bold" w:hAnsi="Times New Roman" w:cs="Times New Roman"/>
          <w:b/>
          <w:bCs/>
          <w:sz w:val="24"/>
          <w:szCs w:val="24"/>
          <w:lang w:val="kk-KZ" w:eastAsia="ru-RU"/>
        </w:rPr>
        <w:t>=</w:t>
      </w:r>
      <w:r w:rsidRPr="00401940">
        <w:rPr>
          <w:rFonts w:ascii="Times New Roman" w:eastAsia="TimesNewRoman" w:hAnsi="Times New Roman" w:cs="Times New Roman"/>
          <w:sz w:val="24"/>
          <w:szCs w:val="24"/>
          <w:lang w:val="kk-KZ" w:eastAsia="ru-RU"/>
        </w:rPr>
        <w:t xml:space="preserve">0.673; 95% СА: [0.585; 0.776], p &lt; 0.0001). </w:t>
      </w:r>
    </w:p>
    <w:p w14:paraId="568929EC" w14:textId="77777777" w:rsidR="00932E53" w:rsidRPr="00401940" w:rsidRDefault="00932E53" w:rsidP="00932E53">
      <w:pPr>
        <w:widowControl w:val="0"/>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401940">
        <w:rPr>
          <w:rFonts w:ascii="Times New Roman" w:eastAsia="TimesNewRoman" w:hAnsi="Times New Roman" w:cs="Times New Roman"/>
          <w:i/>
          <w:sz w:val="24"/>
          <w:szCs w:val="24"/>
          <w:lang w:val="kk-KZ" w:eastAsia="ru-RU"/>
        </w:rPr>
        <w:t xml:space="preserve">Ауыру </w:t>
      </w:r>
    </w:p>
    <w:p w14:paraId="671A25F0" w14:textId="77777777" w:rsidR="00932E53" w:rsidRPr="00401940" w:rsidRDefault="00932E53" w:rsidP="00932E53">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Ауыруы уақытша жеңілдеген пациенттер саны абиратерон тобында плацебо тобына қарағанда статистикалық тұрғыдан анық жоғары болды (27%-бен салыстырғанда 44%, р=0.0002). Ауырсынуды уақытша жеңілдетуге жауап берген – төрт апта аралығымен екі жүйелі бағалау кезінде байқалған аналгетиктерді тұтынуды баллдық бағалау көрсеткішінің кез келген артуынсыз соңғы 24 сағат ішінде BPI-SF сауалнамасы бойынша баллдық бағалауда ең айқын ауырсыну қарқындығының 30%-ға төмендеуіне жеткен пациент ретінде анықталды. Ауырсынуды уақытша жеңілдету үшін тек бастапқы баллдық ауырсыну бағасы ≥ 4 және бастапқыдан кейін кем дегенде бір баллдық ауырсыну бағасы туралы деректер бар пациенттер талданды (N=512).</w:t>
      </w:r>
    </w:p>
    <w:p w14:paraId="712E54E8" w14:textId="77777777" w:rsidR="00932E53" w:rsidRPr="00401940" w:rsidRDefault="00932E53" w:rsidP="00932E53">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Ауырудың өршуі 6 (28%-бен салыстырғанда 22%), 12 (38%-бен салыстырғанда 30%) және 18 айдан (46%-бен салыстырғанда 35%) соң плацебо қабылдаған пациенттермен салыстырғанда абиратеронмен емделген пациенттердің азында ғана байқалды. Ауырсынудың өршуі аналгетиктерді тұтынуды баллдық бағалау көрсеткішін төмендетпей </w:t>
      </w:r>
      <w:r w:rsidRPr="00401940">
        <w:rPr>
          <w:rFonts w:ascii="Times New Roman" w:eastAsia="TimesNewRoman" w:hAnsi="Times New Roman" w:cs="Times New Roman"/>
          <w:sz w:val="24"/>
          <w:szCs w:val="24"/>
          <w:lang w:val="kk-KZ" w:eastAsia="ru-RU"/>
        </w:rPr>
        <w:lastRenderedPageBreak/>
        <w:t>алдыңғы 24 сағат ішінде BPI-SF сауалнамасы бойынша баллдық бағалау кезінде ең айқын ауырсыну қарқындылығының ≥ 30%-ға жоғарылауы немесе жүйелі екі келу кезінде байқалған аналгетиктерді тұтынуды баллдық бағалау көрсеткішінің ≥ 30%-ға жоғарылауы ретінде анықталды. 25-ші перцентиль деңгейінде ауыру өршігенге дейінгі уақыт плацебо тобындағы 4.7 аймен салыстырғанда абиратерон тобында 7.4 айды құрады.</w:t>
      </w:r>
    </w:p>
    <w:p w14:paraId="197C37A1" w14:textId="77777777" w:rsidR="00CF2975" w:rsidRPr="00401940" w:rsidRDefault="00CF2975" w:rsidP="00CF2975">
      <w:pPr>
        <w:widowControl w:val="0"/>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401940">
        <w:rPr>
          <w:rFonts w:ascii="Times New Roman" w:eastAsia="TimesNewRoman" w:hAnsi="Times New Roman" w:cs="Times New Roman"/>
          <w:i/>
          <w:sz w:val="24"/>
          <w:szCs w:val="24"/>
          <w:lang w:val="kk-KZ" w:eastAsia="ru-RU"/>
        </w:rPr>
        <w:t>Сүйек асқынулары</w:t>
      </w:r>
    </w:p>
    <w:p w14:paraId="4D6ECBF7" w14:textId="77777777" w:rsidR="00CF2975" w:rsidRPr="00401940" w:rsidRDefault="00CF2975" w:rsidP="00CF2975">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Сүйек асқынулары 6 (28%-бен салыстырғанда 18%), 12 (40%-бен салыстырғанда 30%) және 18 айдан (40%-бен салыстырғанда 35%) соң плацебо қабылдаған пациенттермен салыстырғанда абиратерон тобында пациенттердің азында ғана байқалды. 25-ші перцентиль деңгейінде бірінші сүйек асқынуы пайда болғанға дейінгі уақыт абиратерон тобында бақылау тобына қарағанда екі есе көп болды: 4.9 аймен салыстырғанда 9.9 ай. Сүйек асқынуы патологиялық сыну, сүйек кемігінің компрессиясы, сүйектің паллиативті сәулеленуі немесе сүйекке хирургиялық араласым ретінде анықталды. </w:t>
      </w:r>
    </w:p>
    <w:p w14:paraId="2E93B094" w14:textId="77777777" w:rsidR="00CF2975" w:rsidRPr="00401940" w:rsidRDefault="00CF2975" w:rsidP="00CF2975">
      <w:pPr>
        <w:widowControl w:val="0"/>
        <w:autoSpaceDE w:val="0"/>
        <w:autoSpaceDN w:val="0"/>
        <w:adjustRightInd w:val="0"/>
        <w:spacing w:after="0" w:line="240" w:lineRule="auto"/>
        <w:jc w:val="both"/>
        <w:rPr>
          <w:rFonts w:ascii="Times New Roman" w:eastAsia="TimesNewRoman" w:hAnsi="Times New Roman" w:cs="Times New Roman"/>
          <w:i/>
          <w:sz w:val="24"/>
          <w:szCs w:val="24"/>
          <w:lang w:val="kk-KZ" w:eastAsia="ru-RU"/>
        </w:rPr>
      </w:pPr>
      <w:r w:rsidRPr="00401940">
        <w:rPr>
          <w:rFonts w:ascii="Times New Roman" w:eastAsia="TimesNewRoman" w:hAnsi="Times New Roman" w:cs="Times New Roman"/>
          <w:i/>
          <w:sz w:val="24"/>
          <w:szCs w:val="24"/>
          <w:lang w:val="kk-KZ" w:eastAsia="ru-RU"/>
        </w:rPr>
        <w:t>Педиатриялық популяция</w:t>
      </w:r>
    </w:p>
    <w:p w14:paraId="72E9DC2E" w14:textId="77777777" w:rsidR="00CF2975" w:rsidRPr="00401940" w:rsidRDefault="00CF2975" w:rsidP="00CF2975">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Еуропаның дәрілік заттар агенттігі қуық асты безінің кең таралған обыры кезінде педиатриялық популяцияның барлық топтарында абиратеронмен болатын зерттеу нәтижелерін ұсыну міндетінен босатты. </w:t>
      </w:r>
    </w:p>
    <w:p w14:paraId="10B0B651" w14:textId="77777777" w:rsidR="00A72229" w:rsidRPr="00401940" w:rsidRDefault="00A72229" w:rsidP="00F333E6">
      <w:pPr>
        <w:spacing w:before="240"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5.</w:t>
      </w:r>
      <w:r w:rsidR="003671EF" w:rsidRPr="00401940">
        <w:rPr>
          <w:rFonts w:ascii="Times New Roman" w:hAnsi="Times New Roman" w:cs="Times New Roman"/>
          <w:b/>
          <w:sz w:val="24"/>
          <w:szCs w:val="24"/>
          <w:lang w:val="kk-KZ"/>
        </w:rPr>
        <w:t xml:space="preserve">2. </w:t>
      </w:r>
      <w:r w:rsidR="00CF2975" w:rsidRPr="00401940">
        <w:rPr>
          <w:rFonts w:ascii="Times New Roman" w:hAnsi="Times New Roman" w:cs="Times New Roman"/>
          <w:b/>
          <w:sz w:val="24"/>
          <w:szCs w:val="24"/>
          <w:lang w:val="kk-KZ"/>
        </w:rPr>
        <w:t xml:space="preserve">Фармакокинетикалық қасиеттері </w:t>
      </w:r>
    </w:p>
    <w:p w14:paraId="664F0097" w14:textId="34777E8C" w:rsidR="00350CAC" w:rsidRPr="00401940" w:rsidRDefault="00350CAC" w:rsidP="00350CAC">
      <w:pPr>
        <w:keepNext/>
        <w:suppressAutoHyphens/>
        <w:spacing w:after="0" w:line="240" w:lineRule="auto"/>
        <w:jc w:val="both"/>
        <w:rPr>
          <w:rFonts w:ascii="Times New Roman" w:eastAsia="Times New Roman" w:hAnsi="Times New Roman" w:cs="Times New Roman"/>
          <w:sz w:val="24"/>
          <w:szCs w:val="24"/>
          <w:lang w:val="kk-KZ" w:eastAsia="zh-CN"/>
        </w:rPr>
      </w:pPr>
      <w:r w:rsidRPr="00401940">
        <w:rPr>
          <w:rFonts w:ascii="Times New Roman" w:eastAsia="Times New Roman" w:hAnsi="Times New Roman" w:cs="Times New Roman"/>
          <w:sz w:val="24"/>
          <w:szCs w:val="24"/>
          <w:lang w:val="kk-KZ" w:eastAsia="zh-CN"/>
        </w:rPr>
        <w:t xml:space="preserve">Абиратерон ацетатының және абиратеронның фармакокинетикасы дені сауларда, қуықасты безінің метастаздық обырының кеш сатылары бар пациенттерде және бүйрек немесе бауыр жеткіліксіздігі бар, онкологиялық емес пациенттерде зерттелді. Абиратерон ацетаты андрогендер биосинтезінің тежегіші болып табылатын абиратеронға </w:t>
      </w:r>
      <w:r w:rsidRPr="00401940">
        <w:rPr>
          <w:rFonts w:ascii="Times New Roman" w:eastAsia="Times New Roman" w:hAnsi="Times New Roman" w:cs="Times New Roman"/>
          <w:i/>
          <w:sz w:val="24"/>
          <w:szCs w:val="24"/>
          <w:lang w:val="kk-KZ" w:eastAsia="zh-CN"/>
        </w:rPr>
        <w:t>in vivo</w:t>
      </w:r>
      <w:r w:rsidRPr="00401940">
        <w:rPr>
          <w:rFonts w:ascii="Times New Roman" w:eastAsia="Times New Roman" w:hAnsi="Times New Roman" w:cs="Times New Roman"/>
          <w:sz w:val="24"/>
          <w:szCs w:val="24"/>
          <w:lang w:val="kk-KZ" w:eastAsia="zh-CN"/>
        </w:rPr>
        <w:t xml:space="preserve"> тез айналады</w:t>
      </w:r>
      <w:r w:rsidR="009D2C3C" w:rsidRPr="00401940">
        <w:rPr>
          <w:rFonts w:ascii="Times New Roman" w:eastAsia="Times New Roman" w:hAnsi="Times New Roman" w:cs="Times New Roman"/>
          <w:sz w:val="24"/>
          <w:szCs w:val="24"/>
          <w:lang w:val="kk-KZ" w:eastAsia="zh-CN"/>
        </w:rPr>
        <w:t xml:space="preserve"> (5.1 бөлімін қараңыз)</w:t>
      </w:r>
      <w:r w:rsidRPr="00401940">
        <w:rPr>
          <w:rFonts w:ascii="Times New Roman" w:eastAsia="Times New Roman" w:hAnsi="Times New Roman" w:cs="Times New Roman"/>
          <w:sz w:val="24"/>
          <w:szCs w:val="24"/>
          <w:lang w:val="kk-KZ" w:eastAsia="zh-CN"/>
        </w:rPr>
        <w:t>.</w:t>
      </w:r>
    </w:p>
    <w:p w14:paraId="7FD67F69" w14:textId="77777777" w:rsidR="00350CAC" w:rsidRPr="00401940" w:rsidRDefault="00350CAC" w:rsidP="00350CA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Сіңірілуі</w:t>
      </w:r>
    </w:p>
    <w:p w14:paraId="62E2E830" w14:textId="77777777" w:rsidR="00350CAC" w:rsidRPr="00401940" w:rsidRDefault="00350CAC" w:rsidP="00350CAC">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Абиратерон ацетатын ашқарынға пероральді түрде қабылдағанда оның қан плазмасында ең жоғары концентрацияға жету уақыты 2 сағатты құрайды.</w:t>
      </w:r>
    </w:p>
    <w:p w14:paraId="6D44E5C6" w14:textId="77777777" w:rsidR="009D2C3C" w:rsidRPr="00401940" w:rsidRDefault="00350CAC" w:rsidP="00350CAC">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Абиратерон ацетатын тамақпен бірге қабылдау, осы препаратты ашқарынға қабылдаумен салыстырғанда, «концентрация-уақыт» қисығы астындағы ауданның (AUC) 10 есе артуына және, тамақтағы майдың мөлшеріне байланысты, абиратеронның ең жоғары концентрациясының  (C</w:t>
      </w:r>
      <w:r w:rsidRPr="00401940">
        <w:rPr>
          <w:rFonts w:ascii="Times New Roman" w:eastAsia="Times New Roman" w:hAnsi="Times New Roman" w:cs="Times New Roman"/>
          <w:sz w:val="24"/>
          <w:szCs w:val="24"/>
          <w:vertAlign w:val="subscript"/>
          <w:lang w:val="kk-KZ" w:eastAsia="ru-RU"/>
        </w:rPr>
        <w:t>max</w:t>
      </w:r>
      <w:r w:rsidRPr="00401940">
        <w:rPr>
          <w:rFonts w:ascii="Times New Roman" w:eastAsia="Times New Roman" w:hAnsi="Times New Roman" w:cs="Times New Roman"/>
          <w:sz w:val="24"/>
          <w:szCs w:val="24"/>
          <w:lang w:val="kk-KZ" w:eastAsia="ru-RU"/>
        </w:rPr>
        <w:t>) 17 есе артуына әкеледі. Тамақ құрамының әртүрлілігі қалыпты екендігіне көңіл бөлер болсақ,</w:t>
      </w:r>
      <w:r w:rsidRPr="00401940">
        <w:rPr>
          <w:rFonts w:ascii="Times New Roman" w:eastAsia="HelveticaWorld-Regular" w:hAnsi="Times New Roman" w:cs="Times New Roman"/>
          <w:sz w:val="24"/>
          <w:szCs w:val="24"/>
          <w:lang w:val="kk-KZ" w:eastAsia="ru-RU"/>
        </w:rPr>
        <w:t xml:space="preserve"> тамақпен бірге қабылданған Бидирон препаратының әртүрлі жүйелі әсер беретін қабілеті болады. Сондықтан  тамақтану кезінде</w:t>
      </w:r>
      <w:r w:rsidRPr="00401940">
        <w:rPr>
          <w:rFonts w:ascii="Times New Roman" w:eastAsia="Times New Roman" w:hAnsi="Times New Roman" w:cs="Times New Roman"/>
          <w:sz w:val="24"/>
          <w:szCs w:val="24"/>
          <w:lang w:val="kk-KZ" w:eastAsia="ru-RU"/>
        </w:rPr>
        <w:t xml:space="preserve">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препаратын қабылдауға болмайды.</w:t>
      </w:r>
    </w:p>
    <w:p w14:paraId="35F25BD2" w14:textId="2D8D1076" w:rsidR="00350CAC" w:rsidRPr="00401940" w:rsidRDefault="009D2C3C" w:rsidP="00350CAC">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rPr>
        <w:t>Бидирон таблеткаларын ашқарынға бір мәрте күніне бір рет қабылдау керек. Бидиронды тамақтан кейін кем дегенде екі сағаттан соң қабылдау керек, ал препаратты қабылдағаннан кейін кем дегенде бір сағат ішінде тамақ жеуге болмайды. Таблеткаларды тұтастай жұтып, сумен ішу керек (4.2 бөлімін қараңыз).</w:t>
      </w:r>
      <w:r w:rsidR="00350CAC" w:rsidRPr="00401940">
        <w:rPr>
          <w:rFonts w:ascii="Times New Roman" w:eastAsia="Times New Roman" w:hAnsi="Times New Roman" w:cs="Times New Roman"/>
          <w:sz w:val="24"/>
          <w:szCs w:val="24"/>
          <w:lang w:val="kk-KZ" w:eastAsia="ru-RU"/>
        </w:rPr>
        <w:t xml:space="preserve">    </w:t>
      </w:r>
    </w:p>
    <w:p w14:paraId="2DB94DB9" w14:textId="77777777" w:rsidR="00350CAC" w:rsidRPr="00401940" w:rsidRDefault="00350CAC" w:rsidP="00350CAC">
      <w:pPr>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 xml:space="preserve">Таралуы </w:t>
      </w:r>
    </w:p>
    <w:p w14:paraId="38E78228" w14:textId="77777777" w:rsidR="0051654E" w:rsidRPr="00401940" w:rsidRDefault="00350CAC" w:rsidP="00350CAC">
      <w:pPr>
        <w:shd w:val="clear" w:color="auto" w:fill="FFFFFF"/>
        <w:autoSpaceDE w:val="0"/>
        <w:autoSpaceDN w:val="0"/>
        <w:adjustRightInd w:val="0"/>
        <w:spacing w:after="0" w:line="240" w:lineRule="auto"/>
        <w:jc w:val="both"/>
        <w:rPr>
          <w:rFonts w:ascii="Times New Roman" w:eastAsia="Times New Roman" w:hAnsi="Times New Roman" w:cs="Times New Roman"/>
          <w:color w:val="00B050"/>
          <w:sz w:val="24"/>
          <w:szCs w:val="24"/>
          <w:lang w:val="kk-KZ"/>
        </w:rPr>
      </w:pPr>
      <w:r w:rsidRPr="00401940">
        <w:rPr>
          <w:rFonts w:ascii="Times New Roman" w:eastAsia="Times New Roman" w:hAnsi="Times New Roman" w:cs="Times New Roman"/>
          <w:sz w:val="24"/>
          <w:szCs w:val="24"/>
          <w:lang w:val="kk-KZ" w:eastAsia="ru-RU"/>
        </w:rPr>
        <w:t xml:space="preserve">Таңбаланған </w:t>
      </w:r>
      <w:r w:rsidRPr="00401940">
        <w:rPr>
          <w:rFonts w:ascii="Times New Roman" w:eastAsia="Times New Roman" w:hAnsi="Times New Roman" w:cs="Times New Roman"/>
          <w:sz w:val="24"/>
          <w:szCs w:val="24"/>
          <w:vertAlign w:val="superscript"/>
          <w:lang w:val="kk-KZ" w:eastAsia="ru-RU"/>
        </w:rPr>
        <w:t>14</w:t>
      </w:r>
      <w:r w:rsidRPr="00401940">
        <w:rPr>
          <w:rFonts w:ascii="Times New Roman" w:eastAsia="Times New Roman" w:hAnsi="Times New Roman" w:cs="Times New Roman"/>
          <w:sz w:val="24"/>
          <w:szCs w:val="24"/>
          <w:lang w:val="kk-KZ" w:eastAsia="ru-RU"/>
        </w:rPr>
        <w:t xml:space="preserve">C-абиратеронның адамның қан плазмасының ақуыздарымен байланысуы 99.8% құрайды. Болжамды таралу көлемі 5.630 л құрайды, бұл абиратеронның шеткері тіндерде кеңінен таралатындығын айғақтайды. </w:t>
      </w:r>
    </w:p>
    <w:p w14:paraId="24790B1B" w14:textId="77777777" w:rsidR="005D15DC" w:rsidRPr="00401940" w:rsidRDefault="00350CAC" w:rsidP="00701A32">
      <w:pPr>
        <w:spacing w:after="0" w:line="240" w:lineRule="auto"/>
        <w:jc w:val="both"/>
        <w:rPr>
          <w:rFonts w:ascii="Times New Roman" w:eastAsia="Calibri" w:hAnsi="Times New Roman" w:cs="Times New Roman"/>
          <w:color w:val="00B050"/>
          <w:sz w:val="24"/>
          <w:szCs w:val="24"/>
          <w:lang w:val="kk-KZ" w:bidi="ar-IQ"/>
        </w:rPr>
      </w:pPr>
      <w:r w:rsidRPr="00401940">
        <w:rPr>
          <w:rFonts w:ascii="Times New Roman" w:eastAsia="Calibri" w:hAnsi="Times New Roman" w:cs="Times New Roman"/>
          <w:i/>
          <w:iCs/>
          <w:sz w:val="24"/>
          <w:szCs w:val="24"/>
          <w:lang w:val="kk-KZ" w:bidi="ar-IQ"/>
        </w:rPr>
        <w:t>Биотрансформациясы</w:t>
      </w:r>
    </w:p>
    <w:p w14:paraId="52ABC4BA" w14:textId="77777777" w:rsidR="00D80EE0" w:rsidRPr="00401940" w:rsidRDefault="00032E89" w:rsidP="00701A32">
      <w:pPr>
        <w:spacing w:after="0" w:line="240" w:lineRule="auto"/>
        <w:jc w:val="both"/>
        <w:rPr>
          <w:rFonts w:ascii="Times New Roman" w:eastAsia="Calibri" w:hAnsi="Times New Roman" w:cs="Times New Roman"/>
          <w:sz w:val="24"/>
          <w:szCs w:val="24"/>
          <w:lang w:val="kk-KZ" w:bidi="ar-IQ"/>
        </w:rPr>
      </w:pPr>
      <w:r w:rsidRPr="00401940">
        <w:rPr>
          <w:rFonts w:ascii="Times New Roman" w:eastAsia="Times New Roman" w:hAnsi="Times New Roman" w:cs="Times New Roman"/>
          <w:sz w:val="24"/>
          <w:szCs w:val="24"/>
          <w:vertAlign w:val="superscript"/>
          <w:lang w:val="kk-KZ" w:eastAsia="ru-RU"/>
        </w:rPr>
        <w:t>14</w:t>
      </w:r>
      <w:r w:rsidRPr="00401940">
        <w:rPr>
          <w:rFonts w:ascii="Times New Roman" w:eastAsia="Times New Roman" w:hAnsi="Times New Roman" w:cs="Times New Roman"/>
          <w:sz w:val="24"/>
          <w:szCs w:val="24"/>
          <w:lang w:val="kk-KZ" w:eastAsia="ru-RU"/>
        </w:rPr>
        <w:t xml:space="preserve">C-абиратерон ацетатының капсуласын пероральді қабылдаудан кейін абиратерон ацетаты абиратеронға дейін гидролизденеді, ол нәтижесінде сульфаттануды, гидроксилденуді және тотығуды қоса, негізінен, бауырда метаболизденеді. Айналымдағы </w:t>
      </w:r>
      <w:r w:rsidRPr="00401940">
        <w:rPr>
          <w:rFonts w:ascii="Times New Roman" w:eastAsia="Times New Roman" w:hAnsi="Times New Roman" w:cs="Times New Roman"/>
          <w:sz w:val="24"/>
          <w:szCs w:val="24"/>
          <w:vertAlign w:val="superscript"/>
          <w:lang w:val="kk-KZ" w:eastAsia="ru-RU"/>
        </w:rPr>
        <w:t>14</w:t>
      </w:r>
      <w:r w:rsidRPr="00401940">
        <w:rPr>
          <w:rFonts w:ascii="Times New Roman" w:eastAsia="Times New Roman" w:hAnsi="Times New Roman" w:cs="Times New Roman"/>
          <w:sz w:val="24"/>
          <w:szCs w:val="24"/>
          <w:lang w:val="kk-KZ" w:eastAsia="ru-RU"/>
        </w:rPr>
        <w:t xml:space="preserve">C-абиратерон ацетатының көп бөлігі (шамамен 92%) абиратерон метаболиттері түрінде табылады. Табылған метаболиттердің 15-і, негізгі метаболиттердің 2-уі, абиратерон сульфаты және абиратерон сульфатының N-тотығының әрқайсысы жалпы радиоактивтіліктің 43%-ын береді. </w:t>
      </w:r>
    </w:p>
    <w:p w14:paraId="22A6FD12" w14:textId="77777777" w:rsidR="00C9647E" w:rsidRPr="00401940" w:rsidRDefault="00C9647E" w:rsidP="00701A32">
      <w:pPr>
        <w:autoSpaceDE w:val="0"/>
        <w:autoSpaceDN w:val="0"/>
        <w:adjustRightInd w:val="0"/>
        <w:spacing w:after="0" w:line="240" w:lineRule="auto"/>
        <w:jc w:val="both"/>
        <w:rPr>
          <w:rFonts w:ascii="Times New Roman" w:eastAsia="Calibri" w:hAnsi="Times New Roman" w:cs="Times New Roman"/>
          <w:i/>
          <w:iCs/>
          <w:sz w:val="24"/>
          <w:szCs w:val="24"/>
          <w:lang w:val="kk-KZ" w:bidi="ar-IQ"/>
        </w:rPr>
      </w:pPr>
      <w:r w:rsidRPr="00401940">
        <w:rPr>
          <w:rFonts w:ascii="Times New Roman" w:eastAsia="Calibri" w:hAnsi="Times New Roman" w:cs="Times New Roman"/>
          <w:i/>
          <w:iCs/>
          <w:sz w:val="24"/>
          <w:szCs w:val="24"/>
          <w:lang w:val="kk-KZ" w:bidi="ar-IQ"/>
        </w:rPr>
        <w:t>Элиминация</w:t>
      </w:r>
      <w:r w:rsidR="00032E89" w:rsidRPr="00401940">
        <w:rPr>
          <w:rFonts w:ascii="Times New Roman" w:eastAsia="Calibri" w:hAnsi="Times New Roman" w:cs="Times New Roman"/>
          <w:i/>
          <w:iCs/>
          <w:sz w:val="24"/>
          <w:szCs w:val="24"/>
          <w:lang w:val="kk-KZ" w:bidi="ar-IQ"/>
        </w:rPr>
        <w:t>сы</w:t>
      </w:r>
    </w:p>
    <w:p w14:paraId="7B476BC9" w14:textId="77777777" w:rsidR="00AB1EAF" w:rsidRPr="00401940" w:rsidRDefault="00AB1EAF" w:rsidP="00AB1EAF">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lastRenderedPageBreak/>
        <w:t xml:space="preserve">Дені саулардың қатысуымен жүргізілген зерттеу деректері бойынша, абиратеронның плазмадағы орташа жартылай шығарылу кезеңі шамамен 15 сағатты құрайды. Таңбаланған </w:t>
      </w:r>
      <w:r w:rsidRPr="00401940">
        <w:rPr>
          <w:rFonts w:ascii="Times New Roman" w:eastAsia="Times New Roman" w:hAnsi="Times New Roman" w:cs="Times New Roman"/>
          <w:sz w:val="24"/>
          <w:szCs w:val="24"/>
          <w:vertAlign w:val="superscript"/>
          <w:lang w:val="kk-KZ" w:eastAsia="ru-RU"/>
        </w:rPr>
        <w:t>14</w:t>
      </w:r>
      <w:r w:rsidRPr="00401940">
        <w:rPr>
          <w:rFonts w:ascii="Times New Roman" w:eastAsia="Times New Roman" w:hAnsi="Times New Roman" w:cs="Times New Roman"/>
          <w:sz w:val="24"/>
          <w:szCs w:val="24"/>
          <w:lang w:val="kk-KZ" w:eastAsia="ru-RU"/>
        </w:rPr>
        <w:t>C-абиратерон ацетатын 1000 мг дозада пероральді түрде қабылдаудан кейін радиоактивті дозаның 88%-ға жуығы ішек арқылы және 5%-ы бүйрек арқылы шығарылды. Нәжістен табылған негізгі заттар өзгермеген</w:t>
      </w:r>
      <w:r w:rsidRPr="00401940">
        <w:rPr>
          <w:rFonts w:ascii="Times New Roman" w:eastAsia="TimesNewRoman" w:hAnsi="Times New Roman" w:cs="Times New Roman"/>
          <w:sz w:val="24"/>
          <w:szCs w:val="24"/>
          <w:lang w:val="kk-KZ" w:eastAsia="ru-RU"/>
        </w:rPr>
        <w:t xml:space="preserve"> абиратерон ацетаты және абиратерон (қабылданған дозаның сәйкесінше, шамамен 55%-ы және 22%-ы) болып табылады.</w:t>
      </w:r>
    </w:p>
    <w:p w14:paraId="7DFEEC76" w14:textId="77777777" w:rsidR="00AB1EAF" w:rsidRPr="00401940" w:rsidRDefault="00AB1EAF" w:rsidP="00AB1EAF">
      <w:pPr>
        <w:keepNext/>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Бауыр функциясының бұзылуы</w:t>
      </w:r>
    </w:p>
    <w:p w14:paraId="4B5B3D8D" w14:textId="77777777" w:rsidR="0085162E" w:rsidRPr="00401940" w:rsidRDefault="00AB1EAF" w:rsidP="00AB1EAF">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 xml:space="preserve">Абиратерон ацетатының фармакокинетикасы бауырдың жеңіл және орташа дәрежедегі жеткіліксіздігі (Чайлд-Пью бойынша, сәйкесінше, А және В класы) бар пациенттерде және дені сауларда зерттелді. 1000 мг дозада бір реттік қабылдағаннан кейін абиратеронның жүйелі әсері бауырдың жеңіл дәрежедегі жеткіліксіздігі бар пациенттерде 11%-ға және бауырдың орташа дәрежедегі жеткіліксіздігі бар пациенттерде 260%-ға артты. Абиратеронның орташа жартылай шығарылу кезеңі бауырдың жеңіл дәрежедегі жеткіліксіздігі бар пациенттерде 18 сағатқа дейін және бауырдың орташа дәрежедегі жеткіліксіздігі бар пациенттерде 19 сағатқа дейін артады. </w:t>
      </w:r>
    </w:p>
    <w:p w14:paraId="0E1E2B6A" w14:textId="64D3FEA7" w:rsidR="0085162E" w:rsidRPr="00401940" w:rsidRDefault="0085162E" w:rsidP="0085162E">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 New Roman" w:hAnsi="Times New Roman" w:cs="Times New Roman"/>
          <w:sz w:val="24"/>
          <w:szCs w:val="24"/>
          <w:lang w:val="kk-KZ" w:eastAsia="ru-RU"/>
        </w:rPr>
        <w:t>Басқа зерттеуде абиратерон фармакокинетикасы бауырдың бұрыннан бар ауыр жеткіліксіздігімен (Чайлд-Пью бойынша С класы) (n = 8) пациенттерде және бақылау тобындағы бауыр функциясы қалыпты 8 дені сау субъектіде зерттелді. Абиратеронның AUC бауыр функциясы қалыпты пациенттермен салыстырғанда бауыр функциясының ауыр бұзылуы бар пациенттерде шамамен 600% - ға артты, ал бос препараттың үлесі 80% - ға ұлғайды.</w:t>
      </w:r>
    </w:p>
    <w:p w14:paraId="37C2612E" w14:textId="3919297A" w:rsidR="00A34E70" w:rsidRPr="00401940" w:rsidRDefault="00AB1EAF" w:rsidP="00AB1EAF">
      <w:pPr>
        <w:autoSpaceDE w:val="0"/>
        <w:autoSpaceDN w:val="0"/>
        <w:adjustRightInd w:val="0"/>
        <w:spacing w:after="0" w:line="240" w:lineRule="auto"/>
        <w:jc w:val="both"/>
        <w:rPr>
          <w:rFonts w:ascii="Times New Roman" w:eastAsia="Times New Roman" w:hAnsi="Times New Roman" w:cs="Times New Roman"/>
          <w:color w:val="00B050"/>
          <w:sz w:val="24"/>
          <w:szCs w:val="24"/>
          <w:lang w:val="kk-KZ"/>
        </w:rPr>
      </w:pPr>
      <w:r w:rsidRPr="00401940">
        <w:rPr>
          <w:rFonts w:ascii="Times New Roman" w:eastAsia="Times New Roman" w:hAnsi="Times New Roman" w:cs="Times New Roman"/>
          <w:sz w:val="24"/>
          <w:szCs w:val="24"/>
          <w:lang w:val="kk-KZ" w:eastAsia="ru-RU"/>
        </w:rPr>
        <w:t>Бауырдың жеңіл дәрежедегі жеткіліксіздігі ерте байқалған пациенттерде дозаны түзету қажет болмайды.</w:t>
      </w:r>
      <w:r w:rsidRPr="00401940">
        <w:rPr>
          <w:rFonts w:ascii="Times New Roman" w:eastAsia="TimesNewRoman" w:hAnsi="Times New Roman" w:cs="Times New Roman"/>
          <w:sz w:val="24"/>
          <w:szCs w:val="24"/>
          <w:lang w:val="kk-KZ" w:eastAsia="ru-RU"/>
        </w:rPr>
        <w:t xml:space="preserve">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NewRoman" w:hAnsi="Times New Roman" w:cs="Times New Roman"/>
          <w:sz w:val="24"/>
          <w:szCs w:val="24"/>
          <w:lang w:val="kk-KZ" w:eastAsia="ru-RU"/>
        </w:rPr>
        <w:t xml:space="preserve"> препаратын қолдануға бауыр функциясы орташа бұзылған пациенттерде мұқият баға берілуі керек, олар үшін пайда ықтимал қаупінен бірқатар басым болуы тиіс</w:t>
      </w:r>
      <w:r w:rsidR="0085162E" w:rsidRPr="00401940">
        <w:rPr>
          <w:rFonts w:ascii="Times New Roman" w:eastAsia="TimesNewRoman" w:hAnsi="Times New Roman" w:cs="Times New Roman"/>
          <w:sz w:val="24"/>
          <w:szCs w:val="24"/>
          <w:lang w:val="kk-KZ" w:eastAsia="ru-RU"/>
        </w:rPr>
        <w:t xml:space="preserve"> (4.2 және 4.4 бөлімдерін қараңыз)</w:t>
      </w:r>
      <w:r w:rsidRPr="00401940">
        <w:rPr>
          <w:rFonts w:ascii="Times New Roman" w:eastAsia="TimesNewRoman" w:hAnsi="Times New Roman" w:cs="Times New Roman"/>
          <w:sz w:val="24"/>
          <w:szCs w:val="24"/>
          <w:lang w:val="kk-KZ" w:eastAsia="ru-RU"/>
        </w:rPr>
        <w:t xml:space="preserve">. </w:t>
      </w:r>
      <w:r w:rsidRPr="00401940">
        <w:rPr>
          <w:rFonts w:ascii="Times New Roman" w:eastAsia="HelveticaWorld-Regular" w:hAnsi="Times New Roman" w:cs="Times New Roman"/>
          <w:sz w:val="24"/>
          <w:szCs w:val="24"/>
          <w:lang w:val="kk-KZ" w:eastAsia="ru-RU"/>
        </w:rPr>
        <w:t xml:space="preserve">Бидирон </w:t>
      </w:r>
      <w:r w:rsidRPr="00401940">
        <w:rPr>
          <w:rFonts w:ascii="Times New Roman" w:eastAsia="TimesNewRoman" w:hAnsi="Times New Roman" w:cs="Times New Roman"/>
          <w:sz w:val="24"/>
          <w:szCs w:val="24"/>
          <w:lang w:val="kk-KZ" w:eastAsia="ru-RU"/>
        </w:rPr>
        <w:t xml:space="preserve"> препараты бауыр функциясы ауыр бұзылған пациенттерге пайдаланылмауы тиіс</w:t>
      </w:r>
      <w:r w:rsidR="0085162E" w:rsidRPr="00401940">
        <w:rPr>
          <w:rFonts w:ascii="Times New Roman" w:eastAsia="TimesNewRoman" w:hAnsi="Times New Roman" w:cs="Times New Roman"/>
          <w:sz w:val="24"/>
          <w:szCs w:val="24"/>
          <w:lang w:val="kk-KZ" w:eastAsia="ru-RU"/>
        </w:rPr>
        <w:t xml:space="preserve"> (4.2, 4.3 және 4.4 бөлімдерін қараңыз)</w:t>
      </w:r>
      <w:r w:rsidRPr="00401940">
        <w:rPr>
          <w:rFonts w:ascii="Times New Roman" w:eastAsia="TimesNewRoman" w:hAnsi="Times New Roman" w:cs="Times New Roman"/>
          <w:sz w:val="24"/>
          <w:szCs w:val="24"/>
          <w:lang w:val="kk-KZ" w:eastAsia="ru-RU"/>
        </w:rPr>
        <w:t>. Препаратпен емдеу үдерісінде гепатоуыттылық дамыған п</w:t>
      </w:r>
      <w:r w:rsidRPr="00401940">
        <w:rPr>
          <w:rFonts w:ascii="Times New Roman" w:eastAsia="Times New Roman" w:hAnsi="Times New Roman" w:cs="Times New Roman"/>
          <w:sz w:val="24"/>
          <w:szCs w:val="24"/>
          <w:lang w:val="kk-KZ" w:eastAsia="ru-RU"/>
        </w:rPr>
        <w:t>ациенттерге препаратты қабылдауды уақытша тоқтату және дозаны түзету қажет болуы мүмкін</w:t>
      </w:r>
      <w:r w:rsidR="0085162E" w:rsidRPr="00401940">
        <w:rPr>
          <w:rFonts w:ascii="Times New Roman" w:eastAsia="Times New Roman" w:hAnsi="Times New Roman" w:cs="Times New Roman"/>
          <w:sz w:val="24"/>
          <w:szCs w:val="24"/>
          <w:lang w:val="kk-KZ" w:eastAsia="ru-RU"/>
        </w:rPr>
        <w:t xml:space="preserve"> </w:t>
      </w:r>
      <w:r w:rsidR="0085162E" w:rsidRPr="00401940">
        <w:rPr>
          <w:rFonts w:ascii="Times New Roman" w:eastAsia="TimesNewRoman" w:hAnsi="Times New Roman" w:cs="Times New Roman"/>
          <w:sz w:val="24"/>
          <w:szCs w:val="24"/>
          <w:lang w:val="kk-KZ" w:eastAsia="ru-RU"/>
        </w:rPr>
        <w:t>(4.2 және 4.4 бөлімдерін қараңыз)</w:t>
      </w:r>
      <w:r w:rsidRPr="00401940">
        <w:rPr>
          <w:rFonts w:ascii="Times New Roman" w:eastAsia="Times New Roman" w:hAnsi="Times New Roman" w:cs="Times New Roman"/>
          <w:sz w:val="24"/>
          <w:szCs w:val="24"/>
          <w:lang w:val="kk-KZ" w:eastAsia="ru-RU"/>
        </w:rPr>
        <w:t xml:space="preserve">. </w:t>
      </w:r>
    </w:p>
    <w:p w14:paraId="3716F45C" w14:textId="77777777" w:rsidR="00F1044E" w:rsidRPr="00401940" w:rsidRDefault="00F1044E" w:rsidP="00F1044E">
      <w:pPr>
        <w:keepNext/>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sidRPr="00401940">
        <w:rPr>
          <w:rFonts w:ascii="Times New Roman" w:eastAsia="Times New Roman" w:hAnsi="Times New Roman" w:cs="Times New Roman"/>
          <w:i/>
          <w:sz w:val="24"/>
          <w:szCs w:val="24"/>
          <w:lang w:val="kk-KZ" w:eastAsia="ru-RU"/>
        </w:rPr>
        <w:t>Бүйрек функциясының бұзылуы</w:t>
      </w:r>
    </w:p>
    <w:p w14:paraId="06A92E50" w14:textId="00F58F52" w:rsidR="00A34E70" w:rsidRPr="00401940" w:rsidRDefault="00F1044E" w:rsidP="00F1044E">
      <w:pPr>
        <w:keepNext/>
        <w:spacing w:after="0" w:line="240" w:lineRule="auto"/>
        <w:jc w:val="both"/>
        <w:rPr>
          <w:rFonts w:ascii="Times New Roman" w:eastAsia="Times New Roman" w:hAnsi="Times New Roman" w:cs="Times New Roman"/>
          <w:color w:val="00B050"/>
          <w:sz w:val="24"/>
          <w:szCs w:val="24"/>
          <w:lang w:val="kk-KZ"/>
        </w:rPr>
      </w:pPr>
      <w:r w:rsidRPr="00401940">
        <w:rPr>
          <w:rFonts w:ascii="Times New Roman" w:eastAsia="Times New Roman" w:hAnsi="Times New Roman" w:cs="Times New Roman"/>
          <w:sz w:val="24"/>
          <w:szCs w:val="24"/>
          <w:lang w:val="kk-KZ" w:eastAsia="ru-RU"/>
        </w:rPr>
        <w:t>Тұрақты гемодиализде жүрген, бүйрек жеткіліксіздігінің терминальді сатысындағы пациенттерде және бүйрек функциясы бұзылмаған пациенттерде абиратерон ацетатының фармакокинетикасын салыстыру жүргізілді. Гемодиализде жүрген, бүйрек жеткіліксіздігі терминальді сатыдағы пациенттерде бір реттік пероральді 1000 мг дозадан кейін абиратеронның жүйелі әсерінің артуы байқалған жоқ. Бүйректің ауыр дәрежедегі жеткіліксіздігі бар пациенттерде препаратты пайдалану дозаны төмендетуді қажет етпейді</w:t>
      </w:r>
      <w:r w:rsidR="0085162E" w:rsidRPr="00401940">
        <w:rPr>
          <w:rFonts w:ascii="Times New Roman" w:eastAsia="Times New Roman" w:hAnsi="Times New Roman" w:cs="Times New Roman"/>
          <w:sz w:val="24"/>
          <w:szCs w:val="24"/>
          <w:lang w:val="kk-KZ" w:eastAsia="ru-RU"/>
        </w:rPr>
        <w:t xml:space="preserve"> </w:t>
      </w:r>
      <w:r w:rsidR="0085162E" w:rsidRPr="00401940">
        <w:rPr>
          <w:rFonts w:ascii="Times New Roman" w:eastAsia="TimesNewRoman" w:hAnsi="Times New Roman" w:cs="Times New Roman"/>
          <w:sz w:val="24"/>
          <w:szCs w:val="24"/>
          <w:lang w:val="kk-KZ" w:eastAsia="ru-RU"/>
        </w:rPr>
        <w:t>(4.2 бөлімін қараңыз)</w:t>
      </w:r>
      <w:r w:rsidRPr="00401940">
        <w:rPr>
          <w:rFonts w:ascii="Times New Roman" w:eastAsia="Times New Roman" w:hAnsi="Times New Roman" w:cs="Times New Roman"/>
          <w:sz w:val="24"/>
          <w:szCs w:val="24"/>
          <w:lang w:val="kk-KZ" w:eastAsia="ru-RU"/>
        </w:rPr>
        <w:t xml:space="preserve">. Алайда </w:t>
      </w:r>
      <w:r w:rsidRPr="00401940">
        <w:rPr>
          <w:rFonts w:ascii="Times New Roman" w:eastAsia="HelveticaWorld-Regular" w:hAnsi="Times New Roman" w:cs="Times New Roman"/>
          <w:sz w:val="24"/>
          <w:szCs w:val="24"/>
          <w:lang w:val="kk-KZ" w:eastAsia="ru-RU"/>
        </w:rPr>
        <w:t>Бидирон</w:t>
      </w:r>
      <w:r w:rsidRPr="00401940">
        <w:rPr>
          <w:rFonts w:ascii="Times New Roman" w:eastAsia="Times New Roman" w:hAnsi="Times New Roman" w:cs="Times New Roman"/>
          <w:sz w:val="24"/>
          <w:szCs w:val="24"/>
          <w:lang w:val="kk-KZ" w:eastAsia="ru-RU"/>
        </w:rPr>
        <w:t xml:space="preserve"> препаратын бүйрек функциясы ауыр дәрежеде бұзылған, қуықасты безінің обыры бар пациенттерге сақтықпен тағайындаған жөн, өйткені </w:t>
      </w:r>
      <w:r w:rsidRPr="00401940">
        <w:rPr>
          <w:rFonts w:ascii="Times New Roman" w:eastAsia="HelveticaWorld-Regular" w:hAnsi="Times New Roman" w:cs="Times New Roman"/>
          <w:sz w:val="24"/>
          <w:szCs w:val="24"/>
          <w:lang w:val="kk-KZ" w:eastAsia="ru-RU"/>
        </w:rPr>
        <w:t xml:space="preserve">Бидирон препаратын мұндай пациенттерге қолдану жөнінде деректер жоқ. </w:t>
      </w:r>
      <w:r w:rsidR="00A34E70" w:rsidRPr="00401940">
        <w:rPr>
          <w:rFonts w:ascii="Times New Roman" w:eastAsia="Times New Roman" w:hAnsi="Times New Roman" w:cs="Times New Roman"/>
          <w:color w:val="00B050"/>
          <w:sz w:val="24"/>
          <w:szCs w:val="24"/>
          <w:lang w:val="kk-KZ"/>
        </w:rPr>
        <w:t xml:space="preserve"> </w:t>
      </w:r>
    </w:p>
    <w:p w14:paraId="23627214" w14:textId="77777777" w:rsidR="00C9647E" w:rsidRPr="00401940" w:rsidRDefault="00C9647E" w:rsidP="00701A32">
      <w:pPr>
        <w:keepNext/>
        <w:spacing w:after="0" w:line="240" w:lineRule="auto"/>
        <w:jc w:val="both"/>
        <w:rPr>
          <w:rFonts w:ascii="Times New Roman" w:eastAsia="Times New Roman" w:hAnsi="Times New Roman" w:cs="Times New Roman"/>
          <w:b/>
          <w:sz w:val="24"/>
          <w:szCs w:val="24"/>
          <w:lang w:val="kk-KZ"/>
        </w:rPr>
      </w:pPr>
    </w:p>
    <w:p w14:paraId="12BF39E4" w14:textId="77777777" w:rsidR="00C9647E" w:rsidRPr="00401940" w:rsidRDefault="00C9647E" w:rsidP="00701A32">
      <w:pPr>
        <w:keepNext/>
        <w:spacing w:after="0" w:line="240" w:lineRule="auto"/>
        <w:jc w:val="both"/>
        <w:rPr>
          <w:rFonts w:ascii="Times New Roman" w:eastAsia="Times New Roman" w:hAnsi="Times New Roman" w:cs="Times New Roman"/>
          <w:b/>
          <w:sz w:val="24"/>
          <w:szCs w:val="24"/>
          <w:lang w:val="kk-KZ"/>
        </w:rPr>
      </w:pPr>
      <w:r w:rsidRPr="00401940">
        <w:rPr>
          <w:rFonts w:ascii="Times New Roman" w:eastAsia="Times New Roman" w:hAnsi="Times New Roman" w:cs="Times New Roman"/>
          <w:b/>
          <w:sz w:val="24"/>
          <w:szCs w:val="24"/>
          <w:lang w:val="kk-KZ"/>
        </w:rPr>
        <w:t xml:space="preserve">5.3. </w:t>
      </w:r>
      <w:r w:rsidR="00F200D3" w:rsidRPr="00401940">
        <w:rPr>
          <w:rFonts w:ascii="Times New Roman" w:hAnsi="Times New Roman"/>
          <w:b/>
          <w:sz w:val="24"/>
          <w:szCs w:val="24"/>
          <w:lang w:val="kk-KZ"/>
        </w:rPr>
        <w:t>Клиникағ</w:t>
      </w:r>
      <w:r w:rsidR="00F200D3" w:rsidRPr="00401940">
        <w:rPr>
          <w:rFonts w:ascii="Times New Roman" w:hAnsi="Times New Roman" w:cs="Book Antiqua"/>
          <w:b/>
          <w:sz w:val="24"/>
          <w:szCs w:val="24"/>
          <w:lang w:val="kk-KZ"/>
        </w:rPr>
        <w:t>а</w:t>
      </w:r>
      <w:r w:rsidR="00F200D3" w:rsidRPr="00401940">
        <w:rPr>
          <w:rFonts w:ascii="Times New Roman" w:hAnsi="Times New Roman"/>
          <w:b/>
          <w:sz w:val="24"/>
          <w:szCs w:val="24"/>
          <w:lang w:val="kk-KZ"/>
        </w:rPr>
        <w:t xml:space="preserve"> </w:t>
      </w:r>
      <w:r w:rsidR="00F200D3" w:rsidRPr="00401940">
        <w:rPr>
          <w:rFonts w:ascii="Times New Roman" w:hAnsi="Times New Roman" w:cs="Book Antiqua"/>
          <w:b/>
          <w:sz w:val="24"/>
          <w:szCs w:val="24"/>
          <w:lang w:val="kk-KZ"/>
        </w:rPr>
        <w:t>дей</w:t>
      </w:r>
      <w:r w:rsidR="00F200D3" w:rsidRPr="00401940">
        <w:rPr>
          <w:rFonts w:ascii="Times New Roman" w:hAnsi="Times New Roman"/>
          <w:b/>
          <w:sz w:val="24"/>
          <w:szCs w:val="24"/>
          <w:lang w:val="kk-KZ"/>
        </w:rPr>
        <w:t>інгі қ</w:t>
      </w:r>
      <w:r w:rsidR="00F200D3" w:rsidRPr="00401940">
        <w:rPr>
          <w:rFonts w:ascii="Times New Roman" w:hAnsi="Times New Roman" w:cs="Book Antiqua"/>
          <w:b/>
          <w:sz w:val="24"/>
          <w:szCs w:val="24"/>
          <w:lang w:val="kk-KZ"/>
        </w:rPr>
        <w:t>ауіпсіздік</w:t>
      </w:r>
      <w:r w:rsidR="00F200D3" w:rsidRPr="00401940">
        <w:rPr>
          <w:rFonts w:ascii="Times New Roman" w:hAnsi="Times New Roman"/>
          <w:b/>
          <w:sz w:val="24"/>
          <w:szCs w:val="24"/>
          <w:lang w:val="kk-KZ"/>
        </w:rPr>
        <w:t xml:space="preserve"> </w:t>
      </w:r>
      <w:r w:rsidR="00F200D3" w:rsidRPr="00401940">
        <w:rPr>
          <w:rFonts w:ascii="Times New Roman" w:hAnsi="Times New Roman" w:cs="Book Antiqua"/>
          <w:b/>
          <w:sz w:val="24"/>
          <w:szCs w:val="24"/>
          <w:lang w:val="kk-KZ"/>
        </w:rPr>
        <w:t>деректері</w:t>
      </w:r>
    </w:p>
    <w:p w14:paraId="4D1CA463" w14:textId="77777777" w:rsidR="009E7F90" w:rsidRPr="00401940" w:rsidRDefault="009E7F90" w:rsidP="009E7F90">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Жануарларға жүргізілген уыттылықтың барлық зерттеулерінде тестостеронның айналымдағы деңгейлері сенімді төмендетілген. Осының салдары ретінде, ағзалар салмағының төмендеуі және ұрпақ өрбіту жүйесі ағзаларында, сондай-ақ бүйрекүсті бездерінде, гипофизде және сүт бездерінде морфологиялық және/немесе гистопатологиялық өзгерістер байқалды. Барлық өзгерістер толық немесе ішінара қайтымдылықты көрсетті. Ұрпақ өрбіту ағзаларындағы және андрогендерге сезімтал ағзалардағы өзгерістер абиратерон фармакологиясымен үйлеседі. Емдеумен байланысты барлық гормональді өзгерістер қайта дамыды немесе көрсетілгендей, 4 апталық қалпына келу кезеңінен соң шешілді.</w:t>
      </w:r>
    </w:p>
    <w:p w14:paraId="5EDB4B85" w14:textId="77777777" w:rsidR="009E7F90" w:rsidRPr="00401940" w:rsidRDefault="009E7F90" w:rsidP="009E7F90">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Егеуқұйрықтың еркектері мен ұрғашыларында жүргізілген фертильділік  зерттеулерінде абиратерон ацетаты фертильділікті төмендетті; бұл әсер абиратерон ацетатын қолдануды </w:t>
      </w:r>
      <w:r w:rsidRPr="00401940">
        <w:rPr>
          <w:rFonts w:ascii="Times New Roman" w:eastAsia="TimesNewRoman" w:hAnsi="Times New Roman" w:cs="Times New Roman"/>
          <w:sz w:val="24"/>
          <w:szCs w:val="24"/>
          <w:lang w:val="kk-KZ" w:eastAsia="ru-RU"/>
        </w:rPr>
        <w:lastRenderedPageBreak/>
        <w:t xml:space="preserve">тоқтатқаннан кейін 4-16 апта ішінде толық қайтымды болды. </w:t>
      </w:r>
    </w:p>
    <w:p w14:paraId="1DED1A31" w14:textId="77777777" w:rsidR="009E7F90" w:rsidRPr="00401940" w:rsidRDefault="009E7F90" w:rsidP="009E7F90">
      <w:pPr>
        <w:widowControl w:val="0"/>
        <w:autoSpaceDE w:val="0"/>
        <w:autoSpaceDN w:val="0"/>
        <w:adjustRightInd w:val="0"/>
        <w:spacing w:after="0" w:line="240" w:lineRule="auto"/>
        <w:jc w:val="both"/>
        <w:rPr>
          <w:rFonts w:ascii="Times New Roman" w:eastAsia="TimesNew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Егеуқұйрықтарда уыттылықтың кейіннен болатын әсерлерін зерттеу бойынша зерттеулерде абиратерон ацетаты төлдің дене салмағын төмендетуді және өміршеңдікті қоса, жүктілік ағымына әсер етті. Сыртқы жыныс мүшелеріне көрсетілетін әсерлер байқалды, алайда абиратерон ацетаты тератогенді болмады. </w:t>
      </w:r>
    </w:p>
    <w:p w14:paraId="2C127A5B" w14:textId="77777777" w:rsidR="009E7F90" w:rsidRPr="00401940" w:rsidRDefault="009E7F90" w:rsidP="009E7F90">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401940">
        <w:rPr>
          <w:rFonts w:ascii="Times New Roman" w:eastAsia="TimesNewRoman" w:hAnsi="Times New Roman" w:cs="Times New Roman"/>
          <w:sz w:val="24"/>
          <w:szCs w:val="24"/>
          <w:lang w:val="kk-KZ" w:eastAsia="ru-RU"/>
        </w:rPr>
        <w:t xml:space="preserve">Егеуқұйрықтарға жүргізілген </w:t>
      </w:r>
      <w:r w:rsidRPr="00401940">
        <w:rPr>
          <w:rFonts w:ascii="Times New Roman" w:eastAsia="Times New Roman" w:hAnsi="Times New Roman" w:cs="Times New Roman"/>
          <w:sz w:val="24"/>
          <w:szCs w:val="24"/>
          <w:lang w:val="kk-KZ" w:eastAsia="ru-RU"/>
        </w:rPr>
        <w:t xml:space="preserve">фертильділік және дамып жатқан уыттылық бойынша осы зерттеулерде барлық әсерлер абиратеронның фармакологиялық белсенділігіне байланысты болды. </w:t>
      </w:r>
    </w:p>
    <w:p w14:paraId="5BECC382" w14:textId="77777777" w:rsidR="009901E9" w:rsidRPr="00401940" w:rsidRDefault="009E7F90" w:rsidP="009E7F90">
      <w:pPr>
        <w:widowControl w:val="0"/>
        <w:autoSpaceDE w:val="0"/>
        <w:autoSpaceDN w:val="0"/>
        <w:adjustRightInd w:val="0"/>
        <w:spacing w:after="0" w:line="240" w:lineRule="auto"/>
        <w:jc w:val="both"/>
        <w:rPr>
          <w:rFonts w:ascii="Times New Roman" w:eastAsia="Batang" w:hAnsi="Times New Roman" w:cs="Times New Roman"/>
          <w:color w:val="0070C0"/>
          <w:sz w:val="24"/>
          <w:szCs w:val="24"/>
          <w:lang w:val="kk-KZ" w:eastAsia="ru-RU"/>
        </w:rPr>
      </w:pPr>
      <w:r w:rsidRPr="00401940">
        <w:rPr>
          <w:rFonts w:ascii="Times New Roman" w:eastAsia="Times New Roman" w:hAnsi="Times New Roman" w:cs="Times New Roman"/>
          <w:sz w:val="24"/>
          <w:szCs w:val="24"/>
          <w:lang w:val="kk-KZ" w:eastAsia="ru-RU"/>
        </w:rPr>
        <w:t xml:space="preserve">Фармакологиялық қауіпсіздік, қайталама дозалардың уыттылығы және геноуыттылық бойынша дәстүрлі зерттеулерге негізделген клиникаға дейінгі деректер жануарларға жасалған барлық токсикологиялық зерттеулерде анықталған ұрпақ өрбіту ағзаларының өзгерістерін қоспағанда, адамдар үшін спецификалық қауіптілік көрсетпеді. Абиратерон ацетаты трансгенді (Tg.rasH2) тышқандарға 6 айлық зерттеу кезінде канцерогенді әсер етпеді. Егеуқұйрықтардағы канцерогенділікті 24 айлық зерттеуде абиратерон ацетаты аналық бездің интерстициальді жасушаларындағы жаңа түзілімдер жиілігін арттырды. Бұл анықтау абиратеронның фармакологиялық әсерімен байланысты және егеуқұйрықтар үшін специкалық деп есептелді. Абиратерон ацетаты егеуқұйрықтардың ұрғашыларында канцерогенді әсер көрсетпеді. </w:t>
      </w:r>
      <w:r w:rsidR="009901E9" w:rsidRPr="00401940">
        <w:rPr>
          <w:rFonts w:ascii="Times New Roman" w:eastAsia="Batang" w:hAnsi="Times New Roman" w:cs="Times New Roman"/>
          <w:color w:val="0070C0"/>
          <w:sz w:val="24"/>
          <w:szCs w:val="24"/>
          <w:lang w:val="kk-KZ" w:eastAsia="ru-RU"/>
        </w:rPr>
        <w:t xml:space="preserve"> </w:t>
      </w:r>
    </w:p>
    <w:p w14:paraId="251532E3" w14:textId="77777777" w:rsidR="00A72229" w:rsidRPr="00401940" w:rsidRDefault="00A72229" w:rsidP="00C9647E">
      <w:pPr>
        <w:spacing w:before="240"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 xml:space="preserve">6. </w:t>
      </w:r>
      <w:r w:rsidR="009E7F90" w:rsidRPr="00401940">
        <w:rPr>
          <w:rFonts w:ascii="Times New Roman" w:hAnsi="Times New Roman"/>
          <w:b/>
          <w:sz w:val="24"/>
          <w:szCs w:val="24"/>
          <w:lang w:val="kk-KZ"/>
        </w:rPr>
        <w:t>Фармацевтикалық қасиеттері</w:t>
      </w:r>
    </w:p>
    <w:p w14:paraId="394DEE14" w14:textId="77777777" w:rsidR="00A72229" w:rsidRPr="00401940" w:rsidRDefault="00A72229" w:rsidP="00701A32">
      <w:pPr>
        <w:spacing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 xml:space="preserve">6.1. </w:t>
      </w:r>
      <w:r w:rsidR="009E7F90" w:rsidRPr="00401940">
        <w:rPr>
          <w:rFonts w:ascii="Times New Roman" w:hAnsi="Times New Roman"/>
          <w:b/>
          <w:bCs/>
          <w:sz w:val="24"/>
          <w:szCs w:val="24"/>
          <w:lang w:val="kk-KZ"/>
        </w:rPr>
        <w:t xml:space="preserve">Қосымша заттар тізбесі </w:t>
      </w:r>
    </w:p>
    <w:p w14:paraId="7DB35745" w14:textId="77777777" w:rsidR="00C9647E" w:rsidRPr="00401940" w:rsidRDefault="009E7F90" w:rsidP="00C9647E">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lang w:val="kk-KZ"/>
        </w:rPr>
        <w:t>м</w:t>
      </w:r>
      <w:r w:rsidR="00082AB4" w:rsidRPr="00401940">
        <w:rPr>
          <w:rFonts w:ascii="Times New Roman" w:hAnsi="Times New Roman" w:cs="Times New Roman"/>
          <w:sz w:val="24"/>
          <w:szCs w:val="24"/>
          <w:lang w:val="kk-KZ"/>
        </w:rPr>
        <w:t>икрок</w:t>
      </w:r>
      <w:r w:rsidR="00C9647E" w:rsidRPr="00401940">
        <w:rPr>
          <w:rFonts w:ascii="Times New Roman" w:hAnsi="Times New Roman" w:cs="Times New Roman"/>
          <w:sz w:val="24"/>
          <w:szCs w:val="24"/>
          <w:lang w:val="kk-KZ"/>
        </w:rPr>
        <w:t>ристал</w:t>
      </w:r>
      <w:r w:rsidRPr="00401940">
        <w:rPr>
          <w:rFonts w:ascii="Times New Roman" w:hAnsi="Times New Roman" w:cs="Times New Roman"/>
          <w:sz w:val="24"/>
          <w:szCs w:val="24"/>
          <w:lang w:val="kk-KZ"/>
        </w:rPr>
        <w:t xml:space="preserve">ды целлюлоза </w:t>
      </w:r>
      <w:r w:rsidR="00C9647E" w:rsidRPr="00401940">
        <w:rPr>
          <w:rFonts w:ascii="Times New Roman" w:hAnsi="Times New Roman" w:cs="Times New Roman"/>
          <w:sz w:val="24"/>
          <w:szCs w:val="24"/>
          <w:lang w:val="kk-KZ"/>
        </w:rPr>
        <w:t>(Авицел РН-101)</w:t>
      </w:r>
    </w:p>
    <w:p w14:paraId="6427E262" w14:textId="77777777" w:rsidR="00C9647E" w:rsidRPr="00401940" w:rsidRDefault="009E7F90" w:rsidP="00C9647E">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rPr>
        <w:t>лактоз</w:t>
      </w:r>
      <w:r w:rsidRPr="00401940">
        <w:rPr>
          <w:rFonts w:ascii="Times New Roman" w:hAnsi="Times New Roman" w:cs="Times New Roman"/>
          <w:sz w:val="24"/>
          <w:szCs w:val="24"/>
          <w:lang w:val="kk-KZ"/>
        </w:rPr>
        <w:t>а</w:t>
      </w:r>
      <w:r w:rsidR="00C9647E" w:rsidRPr="00401940">
        <w:rPr>
          <w:rFonts w:ascii="Times New Roman" w:hAnsi="Times New Roman" w:cs="Times New Roman"/>
          <w:sz w:val="24"/>
          <w:szCs w:val="24"/>
        </w:rPr>
        <w:t xml:space="preserve"> моногидрат</w:t>
      </w:r>
      <w:r w:rsidRPr="00401940">
        <w:rPr>
          <w:rFonts w:ascii="Times New Roman" w:hAnsi="Times New Roman" w:cs="Times New Roman"/>
          <w:sz w:val="24"/>
          <w:szCs w:val="24"/>
          <w:lang w:val="kk-KZ"/>
        </w:rPr>
        <w:t>ы</w:t>
      </w:r>
    </w:p>
    <w:p w14:paraId="6924AE3A" w14:textId="77777777" w:rsidR="00C9647E" w:rsidRPr="00401940" w:rsidRDefault="002D22CE" w:rsidP="00C9647E">
      <w:pPr>
        <w:spacing w:after="0" w:line="240" w:lineRule="auto"/>
        <w:jc w:val="both"/>
        <w:rPr>
          <w:rFonts w:ascii="Times New Roman" w:hAnsi="Times New Roman" w:cs="Times New Roman"/>
          <w:sz w:val="24"/>
          <w:szCs w:val="24"/>
        </w:rPr>
      </w:pPr>
      <w:r w:rsidRPr="00401940">
        <w:rPr>
          <w:rFonts w:ascii="Times New Roman" w:hAnsi="Times New Roman" w:cs="Times New Roman"/>
          <w:sz w:val="24"/>
          <w:szCs w:val="24"/>
        </w:rPr>
        <w:t>натрий</w:t>
      </w:r>
      <w:r w:rsidR="00C9647E" w:rsidRPr="00401940">
        <w:rPr>
          <w:rFonts w:ascii="Times New Roman" w:hAnsi="Times New Roman" w:cs="Times New Roman"/>
          <w:sz w:val="24"/>
          <w:szCs w:val="24"/>
        </w:rPr>
        <w:t xml:space="preserve"> лаурилсульфат</w:t>
      </w:r>
      <w:r w:rsidRPr="00401940">
        <w:rPr>
          <w:rFonts w:ascii="Times New Roman" w:hAnsi="Times New Roman" w:cs="Times New Roman"/>
          <w:sz w:val="24"/>
          <w:szCs w:val="24"/>
        </w:rPr>
        <w:t>ы</w:t>
      </w:r>
    </w:p>
    <w:p w14:paraId="3F3CE51A" w14:textId="77777777" w:rsidR="00C9647E" w:rsidRPr="00401940" w:rsidRDefault="009E7F90" w:rsidP="00C9647E">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rPr>
        <w:t>натри</w:t>
      </w:r>
      <w:r w:rsidRPr="00401940">
        <w:rPr>
          <w:rFonts w:ascii="Times New Roman" w:hAnsi="Times New Roman" w:cs="Times New Roman"/>
          <w:sz w:val="24"/>
          <w:szCs w:val="24"/>
          <w:lang w:val="kk-KZ"/>
        </w:rPr>
        <w:t>й</w:t>
      </w:r>
      <w:r w:rsidR="00C9647E" w:rsidRPr="00401940">
        <w:rPr>
          <w:rFonts w:ascii="Times New Roman" w:hAnsi="Times New Roman" w:cs="Times New Roman"/>
          <w:sz w:val="24"/>
          <w:szCs w:val="24"/>
        </w:rPr>
        <w:t xml:space="preserve"> кроскармеллоза</w:t>
      </w:r>
      <w:r w:rsidRPr="00401940">
        <w:rPr>
          <w:rFonts w:ascii="Times New Roman" w:hAnsi="Times New Roman" w:cs="Times New Roman"/>
          <w:sz w:val="24"/>
          <w:szCs w:val="24"/>
          <w:lang w:val="kk-KZ"/>
        </w:rPr>
        <w:t>сы</w:t>
      </w:r>
    </w:p>
    <w:p w14:paraId="1E2DDDDB" w14:textId="77777777" w:rsidR="00C9647E" w:rsidRPr="00401940" w:rsidRDefault="00C9647E" w:rsidP="00C9647E">
      <w:pPr>
        <w:spacing w:after="0" w:line="240" w:lineRule="auto"/>
        <w:jc w:val="both"/>
        <w:rPr>
          <w:rFonts w:ascii="Times New Roman" w:hAnsi="Times New Roman" w:cs="Times New Roman"/>
          <w:sz w:val="24"/>
          <w:szCs w:val="24"/>
        </w:rPr>
      </w:pPr>
      <w:r w:rsidRPr="00401940">
        <w:rPr>
          <w:rFonts w:ascii="Times New Roman" w:hAnsi="Times New Roman" w:cs="Times New Roman"/>
          <w:sz w:val="24"/>
          <w:szCs w:val="24"/>
        </w:rPr>
        <w:t>повидон К-30</w:t>
      </w:r>
    </w:p>
    <w:p w14:paraId="60A4D201" w14:textId="77777777" w:rsidR="00C9647E" w:rsidRPr="00401940" w:rsidRDefault="00C9647E" w:rsidP="00C9647E">
      <w:pPr>
        <w:spacing w:after="0" w:line="240" w:lineRule="auto"/>
        <w:jc w:val="both"/>
        <w:rPr>
          <w:rFonts w:ascii="Times New Roman" w:hAnsi="Times New Roman" w:cs="Times New Roman"/>
          <w:sz w:val="24"/>
          <w:szCs w:val="24"/>
        </w:rPr>
      </w:pPr>
      <w:r w:rsidRPr="00401940">
        <w:rPr>
          <w:rFonts w:ascii="Times New Roman" w:hAnsi="Times New Roman" w:cs="Times New Roman"/>
          <w:sz w:val="24"/>
          <w:szCs w:val="24"/>
        </w:rPr>
        <w:t>кремни</w:t>
      </w:r>
      <w:r w:rsidR="009E7F90" w:rsidRPr="00401940">
        <w:rPr>
          <w:rFonts w:ascii="Times New Roman" w:hAnsi="Times New Roman" w:cs="Times New Roman"/>
          <w:sz w:val="24"/>
          <w:szCs w:val="24"/>
          <w:lang w:val="kk-KZ"/>
        </w:rPr>
        <w:t xml:space="preserve">йдің </w:t>
      </w:r>
      <w:r w:rsidR="003C4604" w:rsidRPr="00401940">
        <w:rPr>
          <w:rFonts w:ascii="Times New Roman" w:hAnsi="Times New Roman" w:cs="Times New Roman"/>
          <w:sz w:val="24"/>
          <w:szCs w:val="24"/>
        </w:rPr>
        <w:t>коллоид</w:t>
      </w:r>
      <w:r w:rsidR="003C4604" w:rsidRPr="00401940">
        <w:rPr>
          <w:rFonts w:ascii="Times New Roman" w:hAnsi="Times New Roman" w:cs="Times New Roman"/>
          <w:sz w:val="24"/>
          <w:szCs w:val="24"/>
          <w:lang w:val="kk-KZ"/>
        </w:rPr>
        <w:t xml:space="preserve">ты </w:t>
      </w:r>
      <w:r w:rsidR="009E7F90" w:rsidRPr="00401940">
        <w:rPr>
          <w:rFonts w:ascii="Times New Roman" w:hAnsi="Times New Roman" w:cs="Times New Roman"/>
          <w:sz w:val="24"/>
          <w:szCs w:val="24"/>
          <w:lang w:val="kk-KZ"/>
        </w:rPr>
        <w:t>қостотығы</w:t>
      </w:r>
      <w:r w:rsidRPr="00401940">
        <w:rPr>
          <w:rFonts w:ascii="Times New Roman" w:hAnsi="Times New Roman" w:cs="Times New Roman"/>
          <w:sz w:val="24"/>
          <w:szCs w:val="24"/>
        </w:rPr>
        <w:t xml:space="preserve"> </w:t>
      </w:r>
    </w:p>
    <w:p w14:paraId="2E195A17" w14:textId="77777777" w:rsidR="005D15DC" w:rsidRPr="00401940" w:rsidRDefault="009E7F90" w:rsidP="00C9647E">
      <w:pPr>
        <w:spacing w:after="0" w:line="240" w:lineRule="auto"/>
        <w:jc w:val="both"/>
        <w:rPr>
          <w:rFonts w:ascii="Times New Roman" w:hAnsi="Times New Roman" w:cs="Times New Roman"/>
          <w:sz w:val="24"/>
          <w:szCs w:val="24"/>
        </w:rPr>
      </w:pPr>
      <w:r w:rsidRPr="00401940">
        <w:rPr>
          <w:rFonts w:ascii="Times New Roman" w:hAnsi="Times New Roman" w:cs="Times New Roman"/>
          <w:sz w:val="24"/>
          <w:szCs w:val="24"/>
        </w:rPr>
        <w:t>магни</w:t>
      </w:r>
      <w:r w:rsidRPr="00401940">
        <w:rPr>
          <w:rFonts w:ascii="Times New Roman" w:hAnsi="Times New Roman" w:cs="Times New Roman"/>
          <w:sz w:val="24"/>
          <w:szCs w:val="24"/>
          <w:lang w:val="kk-KZ"/>
        </w:rPr>
        <w:t>й</w:t>
      </w:r>
      <w:r w:rsidR="00DB4432" w:rsidRPr="00401940">
        <w:rPr>
          <w:rFonts w:ascii="Times New Roman" w:hAnsi="Times New Roman" w:cs="Times New Roman"/>
          <w:sz w:val="24"/>
          <w:szCs w:val="24"/>
        </w:rPr>
        <w:t xml:space="preserve"> стеарат</w:t>
      </w:r>
      <w:r w:rsidRPr="00401940">
        <w:rPr>
          <w:rFonts w:ascii="Times New Roman" w:hAnsi="Times New Roman" w:cs="Times New Roman"/>
          <w:sz w:val="24"/>
          <w:szCs w:val="24"/>
          <w:lang w:val="kk-KZ"/>
        </w:rPr>
        <w:t>ы</w:t>
      </w:r>
      <w:r w:rsidR="00A72229" w:rsidRPr="00401940">
        <w:rPr>
          <w:rFonts w:ascii="Times New Roman" w:hAnsi="Times New Roman" w:cs="Times New Roman"/>
          <w:sz w:val="24"/>
          <w:szCs w:val="24"/>
        </w:rPr>
        <w:t xml:space="preserve">  </w:t>
      </w:r>
    </w:p>
    <w:p w14:paraId="1DA1E326" w14:textId="77777777" w:rsidR="00C9647E" w:rsidRPr="00401940" w:rsidRDefault="00C9647E" w:rsidP="00C9647E">
      <w:pPr>
        <w:spacing w:after="0" w:line="240" w:lineRule="auto"/>
        <w:jc w:val="both"/>
        <w:rPr>
          <w:rFonts w:ascii="Times New Roman" w:hAnsi="Times New Roman" w:cs="Times New Roman"/>
          <w:sz w:val="24"/>
          <w:szCs w:val="24"/>
        </w:rPr>
      </w:pPr>
    </w:p>
    <w:p w14:paraId="6693E485" w14:textId="77777777" w:rsidR="00A72229" w:rsidRPr="00401940" w:rsidRDefault="00C9647E" w:rsidP="00C9647E">
      <w:pPr>
        <w:spacing w:after="0" w:line="240" w:lineRule="auto"/>
        <w:jc w:val="both"/>
        <w:rPr>
          <w:rFonts w:ascii="Times New Roman" w:hAnsi="Times New Roman" w:cs="Times New Roman"/>
          <w:b/>
          <w:sz w:val="24"/>
          <w:szCs w:val="24"/>
        </w:rPr>
      </w:pPr>
      <w:r w:rsidRPr="00401940">
        <w:rPr>
          <w:rFonts w:ascii="Times New Roman" w:hAnsi="Times New Roman" w:cs="Times New Roman"/>
          <w:b/>
          <w:sz w:val="24"/>
          <w:szCs w:val="24"/>
        </w:rPr>
        <w:t xml:space="preserve">6.2. </w:t>
      </w:r>
      <w:r w:rsidR="009E7F90" w:rsidRPr="00401940">
        <w:rPr>
          <w:rFonts w:ascii="Times New Roman" w:hAnsi="Times New Roman"/>
          <w:b/>
          <w:bCs/>
          <w:sz w:val="24"/>
          <w:szCs w:val="24"/>
          <w:lang w:val="kk-KZ"/>
        </w:rPr>
        <w:t>Үйлесімсіздік</w:t>
      </w:r>
    </w:p>
    <w:p w14:paraId="52B2B99A" w14:textId="77777777" w:rsidR="00A72229" w:rsidRPr="00401940" w:rsidRDefault="009E7F90" w:rsidP="00C9647E">
      <w:pPr>
        <w:spacing w:after="0" w:line="240" w:lineRule="auto"/>
        <w:jc w:val="both"/>
        <w:rPr>
          <w:rFonts w:ascii="Times New Roman" w:hAnsi="Times New Roman" w:cs="Times New Roman"/>
          <w:sz w:val="24"/>
          <w:szCs w:val="24"/>
        </w:rPr>
      </w:pPr>
      <w:r w:rsidRPr="00401940">
        <w:rPr>
          <w:rFonts w:ascii="Times New Roman" w:hAnsi="Times New Roman" w:cs="Times New Roman"/>
          <w:sz w:val="24"/>
          <w:szCs w:val="24"/>
          <w:lang w:val="kk-KZ"/>
        </w:rPr>
        <w:t>Белгісіз</w:t>
      </w:r>
      <w:r w:rsidR="00A72229" w:rsidRPr="00401940">
        <w:rPr>
          <w:rFonts w:ascii="Times New Roman" w:hAnsi="Times New Roman" w:cs="Times New Roman"/>
          <w:sz w:val="24"/>
          <w:szCs w:val="24"/>
        </w:rPr>
        <w:t>.</w:t>
      </w:r>
    </w:p>
    <w:p w14:paraId="2D872961" w14:textId="77777777" w:rsidR="00C9647E" w:rsidRPr="00401940" w:rsidRDefault="00C9647E" w:rsidP="00C9647E">
      <w:pPr>
        <w:spacing w:after="0" w:line="240" w:lineRule="auto"/>
        <w:jc w:val="both"/>
        <w:rPr>
          <w:rFonts w:ascii="Times New Roman" w:hAnsi="Times New Roman" w:cs="Times New Roman"/>
          <w:sz w:val="24"/>
          <w:szCs w:val="24"/>
        </w:rPr>
      </w:pPr>
    </w:p>
    <w:p w14:paraId="354B3F50" w14:textId="77777777" w:rsidR="009E7F90" w:rsidRPr="00401940" w:rsidRDefault="00A72229" w:rsidP="00C9647E">
      <w:pPr>
        <w:spacing w:after="0" w:line="240" w:lineRule="auto"/>
        <w:jc w:val="both"/>
        <w:rPr>
          <w:rFonts w:ascii="Times New Roman" w:hAnsi="Times New Roman"/>
          <w:b/>
          <w:sz w:val="24"/>
          <w:szCs w:val="24"/>
          <w:lang w:val="kk-KZ"/>
        </w:rPr>
      </w:pPr>
      <w:r w:rsidRPr="00401940">
        <w:rPr>
          <w:rFonts w:ascii="Times New Roman" w:hAnsi="Times New Roman" w:cs="Times New Roman"/>
          <w:b/>
          <w:sz w:val="24"/>
          <w:szCs w:val="24"/>
        </w:rPr>
        <w:t xml:space="preserve">6.3. </w:t>
      </w:r>
      <w:r w:rsidR="009E7F90" w:rsidRPr="00401940">
        <w:rPr>
          <w:rFonts w:ascii="Times New Roman" w:hAnsi="Times New Roman"/>
          <w:b/>
          <w:sz w:val="24"/>
          <w:szCs w:val="24"/>
          <w:lang w:val="kk-KZ"/>
        </w:rPr>
        <w:t xml:space="preserve">Жарамдылық мерзімі </w:t>
      </w:r>
    </w:p>
    <w:p w14:paraId="22C8A812" w14:textId="2B764B25" w:rsidR="00A72229" w:rsidRPr="00401940" w:rsidRDefault="009C72C1" w:rsidP="00C9647E">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lang w:val="kk-KZ"/>
        </w:rPr>
        <w:t>3</w:t>
      </w:r>
      <w:r w:rsidR="00A72229" w:rsidRPr="00401940">
        <w:rPr>
          <w:rFonts w:ascii="Times New Roman" w:hAnsi="Times New Roman" w:cs="Times New Roman"/>
          <w:sz w:val="24"/>
          <w:szCs w:val="24"/>
          <w:lang w:val="kk-KZ"/>
        </w:rPr>
        <w:t xml:space="preserve"> </w:t>
      </w:r>
      <w:r w:rsidR="009E7F90" w:rsidRPr="00401940">
        <w:rPr>
          <w:rFonts w:ascii="Times New Roman" w:hAnsi="Times New Roman" w:cs="Times New Roman"/>
          <w:sz w:val="24"/>
          <w:szCs w:val="24"/>
          <w:lang w:val="kk-KZ"/>
        </w:rPr>
        <w:t>жыл</w:t>
      </w:r>
    </w:p>
    <w:p w14:paraId="06E48360" w14:textId="77777777" w:rsidR="00E021EA" w:rsidRPr="00401940" w:rsidRDefault="009E7F90" w:rsidP="00C9647E">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lang w:val="kk-KZ" w:bidi="ru-RU"/>
        </w:rPr>
        <w:t>Жарамдылық мерзімі өткеннен кейін қолдануға болмайды</w:t>
      </w:r>
      <w:r w:rsidR="00E021EA" w:rsidRPr="00401940">
        <w:rPr>
          <w:rFonts w:ascii="Times New Roman" w:hAnsi="Times New Roman" w:cs="Times New Roman"/>
          <w:sz w:val="24"/>
          <w:szCs w:val="24"/>
          <w:lang w:val="kk-KZ" w:bidi="ru-RU"/>
        </w:rPr>
        <w:t>.</w:t>
      </w:r>
      <w:r w:rsidRPr="00401940">
        <w:rPr>
          <w:rFonts w:ascii="Times New Roman" w:hAnsi="Times New Roman" w:cs="Times New Roman"/>
          <w:sz w:val="24"/>
          <w:szCs w:val="24"/>
          <w:lang w:val="kk-KZ" w:bidi="ru-RU"/>
        </w:rPr>
        <w:t xml:space="preserve"> </w:t>
      </w:r>
    </w:p>
    <w:p w14:paraId="07909C45" w14:textId="77777777" w:rsidR="00E021EA" w:rsidRPr="00401940" w:rsidRDefault="00E021EA" w:rsidP="00E021EA">
      <w:pPr>
        <w:spacing w:after="0" w:line="240" w:lineRule="auto"/>
        <w:jc w:val="both"/>
        <w:rPr>
          <w:rFonts w:ascii="Times New Roman" w:hAnsi="Times New Roman" w:cs="Times New Roman"/>
          <w:sz w:val="24"/>
          <w:szCs w:val="24"/>
          <w:lang w:val="kk-KZ"/>
        </w:rPr>
      </w:pPr>
    </w:p>
    <w:p w14:paraId="51C7C4DA" w14:textId="77777777" w:rsidR="00A72229" w:rsidRPr="00401940" w:rsidRDefault="00A72229" w:rsidP="00E021EA">
      <w:pPr>
        <w:spacing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6.4. </w:t>
      </w:r>
      <w:r w:rsidR="009E7F90" w:rsidRPr="00401940">
        <w:rPr>
          <w:rFonts w:ascii="Times New Roman" w:hAnsi="Times New Roman"/>
          <w:b/>
          <w:sz w:val="24"/>
          <w:szCs w:val="24"/>
          <w:lang w:val="kk-KZ"/>
        </w:rPr>
        <w:t>Сақ</w:t>
      </w:r>
      <w:r w:rsidR="009E7F90" w:rsidRPr="00401940">
        <w:rPr>
          <w:rFonts w:ascii="Times New Roman" w:hAnsi="Times New Roman" w:cs="Book Antiqua"/>
          <w:b/>
          <w:sz w:val="24"/>
          <w:szCs w:val="24"/>
          <w:lang w:val="kk-KZ"/>
        </w:rPr>
        <w:t>тау</w:t>
      </w:r>
      <w:r w:rsidR="009E7F90" w:rsidRPr="00401940">
        <w:rPr>
          <w:rFonts w:ascii="Times New Roman" w:hAnsi="Times New Roman"/>
          <w:b/>
          <w:sz w:val="24"/>
          <w:szCs w:val="24"/>
          <w:lang w:val="kk-KZ"/>
        </w:rPr>
        <w:t xml:space="preserve"> </w:t>
      </w:r>
      <w:r w:rsidR="009E7F90" w:rsidRPr="00401940">
        <w:rPr>
          <w:rFonts w:ascii="Times New Roman" w:hAnsi="Times New Roman" w:cs="Book Antiqua"/>
          <w:b/>
          <w:sz w:val="24"/>
          <w:szCs w:val="24"/>
          <w:lang w:val="kk-KZ"/>
        </w:rPr>
        <w:t>кезіндегі</w:t>
      </w:r>
      <w:r w:rsidR="009E7F90" w:rsidRPr="00401940">
        <w:rPr>
          <w:rFonts w:ascii="Times New Roman" w:hAnsi="Times New Roman"/>
          <w:b/>
          <w:sz w:val="24"/>
          <w:szCs w:val="24"/>
          <w:lang w:val="kk-KZ"/>
        </w:rPr>
        <w:t xml:space="preserve"> </w:t>
      </w:r>
      <w:r w:rsidR="009E7F90" w:rsidRPr="00401940">
        <w:rPr>
          <w:rFonts w:ascii="Times New Roman" w:hAnsi="Times New Roman" w:cs="Book Antiqua"/>
          <w:b/>
          <w:sz w:val="24"/>
          <w:szCs w:val="24"/>
          <w:lang w:val="kk-KZ"/>
        </w:rPr>
        <w:t>айры</w:t>
      </w:r>
      <w:r w:rsidR="009E7F90" w:rsidRPr="00401940">
        <w:rPr>
          <w:rFonts w:ascii="Times New Roman" w:hAnsi="Times New Roman"/>
          <w:b/>
          <w:sz w:val="24"/>
          <w:szCs w:val="24"/>
          <w:lang w:val="kk-KZ"/>
        </w:rPr>
        <w:t>қ</w:t>
      </w:r>
      <w:r w:rsidR="009E7F90" w:rsidRPr="00401940">
        <w:rPr>
          <w:rFonts w:ascii="Times New Roman" w:hAnsi="Times New Roman" w:cs="Book Antiqua"/>
          <w:b/>
          <w:sz w:val="24"/>
          <w:szCs w:val="24"/>
          <w:lang w:val="kk-KZ"/>
        </w:rPr>
        <w:t>ша</w:t>
      </w:r>
      <w:r w:rsidR="009E7F90" w:rsidRPr="00401940">
        <w:rPr>
          <w:rFonts w:ascii="Times New Roman" w:hAnsi="Times New Roman"/>
          <w:b/>
          <w:sz w:val="24"/>
          <w:szCs w:val="24"/>
          <w:lang w:val="kk-KZ"/>
        </w:rPr>
        <w:t xml:space="preserve"> </w:t>
      </w:r>
      <w:r w:rsidR="009E7F90" w:rsidRPr="00401940">
        <w:rPr>
          <w:rFonts w:ascii="Times New Roman" w:hAnsi="Times New Roman" w:cs="Book Antiqua"/>
          <w:b/>
          <w:sz w:val="24"/>
          <w:szCs w:val="24"/>
          <w:lang w:val="kk-KZ"/>
        </w:rPr>
        <w:t>са</w:t>
      </w:r>
      <w:r w:rsidR="009E7F90" w:rsidRPr="00401940">
        <w:rPr>
          <w:rFonts w:ascii="Times New Roman" w:hAnsi="Times New Roman"/>
          <w:b/>
          <w:sz w:val="24"/>
          <w:szCs w:val="24"/>
          <w:lang w:val="kk-KZ"/>
        </w:rPr>
        <w:t>қ</w:t>
      </w:r>
      <w:r w:rsidR="009E7F90" w:rsidRPr="00401940">
        <w:rPr>
          <w:rFonts w:ascii="Times New Roman" w:hAnsi="Times New Roman" w:cs="Book Antiqua"/>
          <w:b/>
          <w:sz w:val="24"/>
          <w:szCs w:val="24"/>
          <w:lang w:val="kk-KZ"/>
        </w:rPr>
        <w:t>тандыру</w:t>
      </w:r>
      <w:r w:rsidR="009E7F90" w:rsidRPr="00401940">
        <w:rPr>
          <w:rFonts w:ascii="Times New Roman" w:hAnsi="Times New Roman"/>
          <w:b/>
          <w:sz w:val="24"/>
          <w:szCs w:val="24"/>
          <w:lang w:val="kk-KZ"/>
        </w:rPr>
        <w:t xml:space="preserve"> </w:t>
      </w:r>
      <w:r w:rsidR="009E7F90" w:rsidRPr="00401940">
        <w:rPr>
          <w:rFonts w:ascii="Times New Roman" w:hAnsi="Times New Roman" w:cs="Book Antiqua"/>
          <w:b/>
          <w:sz w:val="24"/>
          <w:szCs w:val="24"/>
          <w:lang w:val="kk-KZ"/>
        </w:rPr>
        <w:t>шаралары</w:t>
      </w:r>
      <w:r w:rsidRPr="00401940">
        <w:rPr>
          <w:rFonts w:ascii="Times New Roman" w:hAnsi="Times New Roman" w:cs="Times New Roman"/>
          <w:b/>
          <w:sz w:val="24"/>
          <w:szCs w:val="24"/>
          <w:lang w:val="kk-KZ"/>
        </w:rPr>
        <w:t>.</w:t>
      </w:r>
    </w:p>
    <w:p w14:paraId="2D54BD6C" w14:textId="77777777" w:rsidR="00190EF2" w:rsidRPr="00401940" w:rsidRDefault="00190EF2" w:rsidP="00190EF2">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lang w:val="kk-KZ"/>
        </w:rPr>
        <w:t xml:space="preserve">Құрғақ, жарықтан қорғалған жерде, 30°C-ден аспайтын температурада сақтау керек. </w:t>
      </w:r>
    </w:p>
    <w:p w14:paraId="2CA58021" w14:textId="77777777" w:rsidR="009E7F90" w:rsidRPr="00401940" w:rsidRDefault="009E7F90" w:rsidP="00E021EA">
      <w:pPr>
        <w:spacing w:after="0" w:line="240" w:lineRule="auto"/>
        <w:jc w:val="both"/>
        <w:rPr>
          <w:rFonts w:ascii="Times New Roman" w:hAnsi="Times New Roman" w:cs="Times New Roman"/>
          <w:sz w:val="24"/>
          <w:szCs w:val="24"/>
          <w:lang w:val="kk-KZ"/>
        </w:rPr>
      </w:pPr>
      <w:r w:rsidRPr="00401940">
        <w:rPr>
          <w:rFonts w:ascii="Times New Roman" w:hAnsi="Times New Roman" w:cs="Times New Roman"/>
          <w:sz w:val="24"/>
          <w:szCs w:val="24"/>
          <w:lang w:val="kk-KZ"/>
        </w:rPr>
        <w:t>Балалардың қолы жетпейтін жерде сақтау керек!</w:t>
      </w:r>
    </w:p>
    <w:p w14:paraId="64313B0B" w14:textId="77777777" w:rsidR="00E021EA" w:rsidRPr="00401940" w:rsidRDefault="00E021EA" w:rsidP="00E021EA">
      <w:pPr>
        <w:spacing w:after="0" w:line="240" w:lineRule="auto"/>
        <w:jc w:val="both"/>
        <w:rPr>
          <w:rFonts w:ascii="Times New Roman" w:hAnsi="Times New Roman" w:cs="Times New Roman"/>
          <w:color w:val="FF0000"/>
          <w:sz w:val="24"/>
          <w:szCs w:val="24"/>
          <w:lang w:val="kk-KZ"/>
        </w:rPr>
      </w:pPr>
    </w:p>
    <w:p w14:paraId="4FB2F2A8" w14:textId="77777777" w:rsidR="00A72229" w:rsidRPr="00401940" w:rsidRDefault="00A72229" w:rsidP="00E021EA">
      <w:pPr>
        <w:spacing w:after="0" w:line="240" w:lineRule="auto"/>
        <w:jc w:val="both"/>
        <w:rPr>
          <w:rFonts w:ascii="Times New Roman" w:hAnsi="Times New Roman" w:cs="Times New Roman"/>
          <w:b/>
          <w:sz w:val="24"/>
          <w:szCs w:val="24"/>
          <w:lang w:val="kk-KZ"/>
        </w:rPr>
      </w:pPr>
      <w:r w:rsidRPr="00401940">
        <w:rPr>
          <w:rFonts w:ascii="Times New Roman" w:hAnsi="Times New Roman" w:cs="Times New Roman"/>
          <w:b/>
          <w:sz w:val="24"/>
          <w:szCs w:val="24"/>
          <w:lang w:val="kk-KZ"/>
        </w:rPr>
        <w:t>6.5. </w:t>
      </w:r>
      <w:r w:rsidR="009E7F90" w:rsidRPr="00401940">
        <w:rPr>
          <w:rFonts w:ascii="Times New Roman" w:hAnsi="Times New Roman" w:cs="Times New Roman"/>
          <w:b/>
          <w:sz w:val="24"/>
          <w:szCs w:val="24"/>
          <w:lang w:val="kk-KZ"/>
        </w:rPr>
        <w:t xml:space="preserve">Шығарылу түрі және қаптамасы </w:t>
      </w:r>
    </w:p>
    <w:p w14:paraId="1F13F2D2" w14:textId="77777777" w:rsidR="009E7F90" w:rsidRPr="00401940" w:rsidRDefault="009E7F90" w:rsidP="009E7F90">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Cs/>
          <w:sz w:val="24"/>
          <w:szCs w:val="24"/>
          <w:lang w:val="kk-KZ"/>
        </w:rPr>
        <w:t xml:space="preserve">60 таблеткадан тығыздығы жоғары полиэтиленнен жасалған контейнерлерге салынады. </w:t>
      </w:r>
    </w:p>
    <w:p w14:paraId="5B572952" w14:textId="77777777" w:rsidR="005D15DC" w:rsidRPr="00401940" w:rsidRDefault="009E7F90" w:rsidP="009E7F90">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Cs/>
          <w:sz w:val="24"/>
          <w:szCs w:val="24"/>
          <w:lang w:val="kk-KZ"/>
        </w:rPr>
        <w:t>Бір контейнерден медициналық қолдану жөніндегі қазақ және орыс тілдеріндегі нұсқаулықпен бірге картон қорапшаға салынған</w:t>
      </w:r>
      <w:r w:rsidR="002114E8" w:rsidRPr="00401940">
        <w:rPr>
          <w:rFonts w:ascii="Times New Roman" w:hAnsi="Times New Roman" w:cs="Times New Roman"/>
          <w:bCs/>
          <w:sz w:val="24"/>
          <w:szCs w:val="24"/>
          <w:lang w:val="kk-KZ"/>
        </w:rPr>
        <w:t>.</w:t>
      </w:r>
    </w:p>
    <w:p w14:paraId="39D9101F" w14:textId="77777777" w:rsidR="002114E8" w:rsidRPr="00401940" w:rsidRDefault="002114E8" w:rsidP="002114E8">
      <w:pPr>
        <w:spacing w:after="0" w:line="240" w:lineRule="auto"/>
        <w:jc w:val="both"/>
        <w:rPr>
          <w:rFonts w:ascii="Times New Roman" w:hAnsi="Times New Roman" w:cs="Times New Roman"/>
          <w:bCs/>
          <w:sz w:val="24"/>
          <w:szCs w:val="24"/>
          <w:lang w:val="kk-KZ"/>
        </w:rPr>
      </w:pPr>
    </w:p>
    <w:p w14:paraId="574C4D3A" w14:textId="77777777" w:rsidR="00A72229" w:rsidRPr="00401940" w:rsidRDefault="00A72229" w:rsidP="002114E8">
      <w:pPr>
        <w:spacing w:after="0" w:line="240" w:lineRule="auto"/>
        <w:jc w:val="both"/>
        <w:rPr>
          <w:rFonts w:ascii="Times New Roman" w:hAnsi="Times New Roman" w:cs="Times New Roman"/>
          <w:b/>
          <w:bCs/>
          <w:sz w:val="24"/>
          <w:szCs w:val="24"/>
          <w:lang w:val="kk-KZ"/>
        </w:rPr>
      </w:pPr>
      <w:r w:rsidRPr="00401940">
        <w:rPr>
          <w:rFonts w:ascii="Times New Roman" w:hAnsi="Times New Roman" w:cs="Times New Roman"/>
          <w:b/>
          <w:bCs/>
          <w:sz w:val="24"/>
          <w:szCs w:val="24"/>
          <w:lang w:val="kk-KZ"/>
        </w:rPr>
        <w:t>6.6 </w:t>
      </w:r>
      <w:r w:rsidR="0036442C" w:rsidRPr="00401940">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401940">
        <w:rPr>
          <w:rFonts w:ascii="Times New Roman" w:hAnsi="Times New Roman" w:cs="Times New Roman"/>
          <w:b/>
          <w:bCs/>
          <w:sz w:val="24"/>
          <w:szCs w:val="24"/>
          <w:lang w:val="kk-KZ"/>
        </w:rPr>
        <w:t>.</w:t>
      </w:r>
      <w:r w:rsidR="0036442C" w:rsidRPr="00401940">
        <w:rPr>
          <w:rFonts w:ascii="Times New Roman" w:hAnsi="Times New Roman" w:cs="Times New Roman"/>
          <w:b/>
          <w:bCs/>
          <w:sz w:val="24"/>
          <w:szCs w:val="24"/>
          <w:lang w:val="kk-KZ"/>
        </w:rPr>
        <w:t xml:space="preserve"> </w:t>
      </w:r>
    </w:p>
    <w:p w14:paraId="253B8D5A" w14:textId="77777777" w:rsidR="0036442C" w:rsidRPr="00401940" w:rsidRDefault="0036442C" w:rsidP="002114E8">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Cs/>
          <w:sz w:val="24"/>
          <w:szCs w:val="24"/>
          <w:lang w:val="kk-KZ"/>
        </w:rPr>
        <w:t xml:space="preserve">Дәрілік </w:t>
      </w:r>
      <w:r w:rsidRPr="00401940">
        <w:rPr>
          <w:rFonts w:ascii="Times New Roman" w:hAnsi="Times New Roman" w:cs="Times New Roman"/>
          <w:bCs/>
          <w:sz w:val="24"/>
          <w:szCs w:val="24"/>
          <w:lang w:val="uk-UA"/>
        </w:rPr>
        <w:t>препарат</w:t>
      </w:r>
      <w:r w:rsidRPr="00401940">
        <w:rPr>
          <w:rFonts w:ascii="Times New Roman" w:hAnsi="Times New Roman" w:cs="Times New Roman"/>
          <w:bCs/>
          <w:sz w:val="24"/>
          <w:szCs w:val="24"/>
          <w:lang w:val="kk-KZ"/>
        </w:rPr>
        <w:t>тың қалғанының барлығын және қалдықтарын</w:t>
      </w:r>
      <w:r w:rsidRPr="00401940">
        <w:rPr>
          <w:rFonts w:ascii="Times New Roman" w:hAnsi="Times New Roman" w:cs="Times New Roman"/>
          <w:bCs/>
          <w:sz w:val="24"/>
          <w:szCs w:val="24"/>
          <w:lang w:val="uk-UA"/>
        </w:rPr>
        <w:t xml:space="preserve"> </w:t>
      </w:r>
      <w:r w:rsidRPr="00401940">
        <w:rPr>
          <w:rFonts w:ascii="Times New Roman" w:hAnsi="Times New Roman" w:cs="Times New Roman"/>
          <w:bCs/>
          <w:sz w:val="24"/>
          <w:szCs w:val="24"/>
          <w:lang w:val="kk-KZ"/>
        </w:rPr>
        <w:t>белгіленген тәртіппен жою керек</w:t>
      </w:r>
      <w:r w:rsidRPr="00401940">
        <w:rPr>
          <w:rFonts w:ascii="Times New Roman" w:hAnsi="Times New Roman" w:cs="Times New Roman"/>
          <w:bCs/>
          <w:sz w:val="24"/>
          <w:szCs w:val="24"/>
          <w:lang w:val="uk-UA"/>
        </w:rPr>
        <w:t>.</w:t>
      </w:r>
    </w:p>
    <w:p w14:paraId="78AA8305" w14:textId="77777777" w:rsidR="002114E8" w:rsidRPr="00401940" w:rsidRDefault="002114E8" w:rsidP="002114E8">
      <w:pPr>
        <w:spacing w:after="0" w:line="240" w:lineRule="auto"/>
        <w:jc w:val="both"/>
        <w:rPr>
          <w:rFonts w:ascii="Times New Roman" w:hAnsi="Times New Roman" w:cs="Times New Roman"/>
          <w:b/>
          <w:bCs/>
          <w:sz w:val="24"/>
          <w:szCs w:val="24"/>
          <w:lang w:val="kk-KZ"/>
        </w:rPr>
      </w:pPr>
    </w:p>
    <w:p w14:paraId="4071420A" w14:textId="77777777" w:rsidR="002114E8" w:rsidRPr="00401940" w:rsidRDefault="002114E8" w:rsidP="002114E8">
      <w:pPr>
        <w:spacing w:after="0" w:line="240" w:lineRule="auto"/>
        <w:jc w:val="both"/>
        <w:rPr>
          <w:rFonts w:ascii="Times New Roman" w:hAnsi="Times New Roman" w:cs="Times New Roman"/>
          <w:b/>
          <w:bCs/>
          <w:sz w:val="24"/>
          <w:szCs w:val="24"/>
          <w:lang w:val="kk-KZ"/>
        </w:rPr>
      </w:pPr>
      <w:r w:rsidRPr="00401940">
        <w:rPr>
          <w:rFonts w:ascii="Times New Roman" w:hAnsi="Times New Roman" w:cs="Times New Roman"/>
          <w:b/>
          <w:bCs/>
          <w:sz w:val="24"/>
          <w:szCs w:val="24"/>
          <w:lang w:val="kk-KZ"/>
        </w:rPr>
        <w:t xml:space="preserve">6.7 </w:t>
      </w:r>
      <w:r w:rsidR="0017547D" w:rsidRPr="00401940">
        <w:rPr>
          <w:rFonts w:ascii="Times New Roman" w:hAnsi="Times New Roman" w:cs="Times New Roman"/>
          <w:b/>
          <w:bCs/>
          <w:sz w:val="24"/>
          <w:szCs w:val="24"/>
          <w:lang w:val="kk-KZ"/>
        </w:rPr>
        <w:t>Дәріханадан босатылу шарттары</w:t>
      </w:r>
    </w:p>
    <w:p w14:paraId="53FF50C6" w14:textId="77777777" w:rsidR="002114E8" w:rsidRPr="00401940" w:rsidRDefault="0017547D" w:rsidP="002114E8">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Cs/>
          <w:sz w:val="24"/>
          <w:szCs w:val="24"/>
          <w:lang w:val="kk-KZ"/>
        </w:rPr>
        <w:lastRenderedPageBreak/>
        <w:t>Рецепт арқылы</w:t>
      </w:r>
    </w:p>
    <w:p w14:paraId="04CA9F4A" w14:textId="77777777" w:rsidR="002114E8" w:rsidRPr="00401940" w:rsidRDefault="002114E8" w:rsidP="002114E8">
      <w:pPr>
        <w:spacing w:after="0" w:line="240" w:lineRule="auto"/>
        <w:jc w:val="both"/>
        <w:rPr>
          <w:rFonts w:ascii="Times New Roman" w:hAnsi="Times New Roman" w:cs="Times New Roman"/>
          <w:b/>
          <w:bCs/>
          <w:sz w:val="24"/>
          <w:szCs w:val="24"/>
          <w:lang w:val="kk-KZ"/>
        </w:rPr>
      </w:pPr>
    </w:p>
    <w:p w14:paraId="6C4D87D0" w14:textId="77777777" w:rsidR="00A72229" w:rsidRPr="00401940" w:rsidRDefault="002114E8" w:rsidP="002114E8">
      <w:pPr>
        <w:spacing w:after="0" w:line="240" w:lineRule="auto"/>
        <w:jc w:val="both"/>
        <w:rPr>
          <w:rFonts w:ascii="Times New Roman" w:hAnsi="Times New Roman" w:cs="Times New Roman"/>
          <w:b/>
          <w:bCs/>
          <w:sz w:val="24"/>
          <w:szCs w:val="24"/>
          <w:lang w:val="kk-KZ"/>
        </w:rPr>
      </w:pPr>
      <w:r w:rsidRPr="00401940">
        <w:rPr>
          <w:rFonts w:ascii="Times New Roman" w:hAnsi="Times New Roman" w:cs="Times New Roman"/>
          <w:b/>
          <w:bCs/>
          <w:sz w:val="24"/>
          <w:szCs w:val="24"/>
          <w:lang w:val="kk-KZ"/>
        </w:rPr>
        <w:t xml:space="preserve">7. </w:t>
      </w:r>
      <w:r w:rsidR="0017547D" w:rsidRPr="00401940">
        <w:rPr>
          <w:rFonts w:ascii="Times New Roman" w:hAnsi="Times New Roman"/>
          <w:b/>
          <w:sz w:val="24"/>
          <w:szCs w:val="24"/>
          <w:lang w:val="kk-KZ"/>
        </w:rPr>
        <w:t>ТІРКЕУ КУӘЛІГІНІҢ ҰСТАУШЫСЫ</w:t>
      </w:r>
    </w:p>
    <w:p w14:paraId="035EDA34" w14:textId="017B8341" w:rsidR="00BD61E0" w:rsidRPr="00401940" w:rsidRDefault="00BF6D08" w:rsidP="002114E8">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Cs/>
          <w:sz w:val="24"/>
          <w:szCs w:val="24"/>
          <w:lang w:val="kk-KZ"/>
        </w:rPr>
        <w:t>BDR Pharmaceuticals International Pvt. Ltd.</w:t>
      </w:r>
      <w:r w:rsidR="00BD61E0" w:rsidRPr="00401940">
        <w:rPr>
          <w:rFonts w:ascii="Times New Roman" w:hAnsi="Times New Roman" w:cs="Times New Roman"/>
          <w:bCs/>
          <w:sz w:val="24"/>
          <w:szCs w:val="24"/>
          <w:lang w:val="kk-KZ"/>
        </w:rPr>
        <w:t xml:space="preserve"> </w:t>
      </w:r>
    </w:p>
    <w:p w14:paraId="68E5AF77" w14:textId="07DC8B7C" w:rsidR="002114E8" w:rsidRPr="00401940" w:rsidRDefault="00BF6D08" w:rsidP="002114E8">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Cs/>
          <w:iCs/>
          <w:sz w:val="24"/>
          <w:szCs w:val="24"/>
          <w:lang w:val="en-US"/>
        </w:rPr>
        <w:t>R.S. No: 578, Near Effluent Chanel Road, Village: Lu</w:t>
      </w:r>
      <w:r w:rsidR="00405DA7" w:rsidRPr="00401940">
        <w:rPr>
          <w:rFonts w:ascii="Times New Roman" w:hAnsi="Times New Roman" w:cs="Times New Roman"/>
          <w:bCs/>
          <w:iCs/>
          <w:sz w:val="24"/>
          <w:szCs w:val="24"/>
          <w:lang w:val="en-US"/>
        </w:rPr>
        <w:t>na, Taluka: Padra, District: Vad</w:t>
      </w:r>
      <w:r w:rsidRPr="00401940">
        <w:rPr>
          <w:rFonts w:ascii="Times New Roman" w:hAnsi="Times New Roman" w:cs="Times New Roman"/>
          <w:bCs/>
          <w:iCs/>
          <w:sz w:val="24"/>
          <w:szCs w:val="24"/>
          <w:lang w:val="en-US"/>
        </w:rPr>
        <w:t>odara – 391440. Gujarat</w:t>
      </w:r>
      <w:r w:rsidR="00443D99" w:rsidRPr="00401940">
        <w:rPr>
          <w:rFonts w:ascii="Times New Roman" w:hAnsi="Times New Roman" w:cs="Times New Roman"/>
          <w:bCs/>
          <w:iCs/>
          <w:sz w:val="24"/>
          <w:szCs w:val="24"/>
          <w:lang w:val="en-US"/>
        </w:rPr>
        <w:t>,</w:t>
      </w:r>
      <w:r w:rsidR="00443D99" w:rsidRPr="00401940">
        <w:rPr>
          <w:rFonts w:ascii="Times New Roman" w:hAnsi="Times New Roman" w:cs="Times New Roman"/>
          <w:bCs/>
          <w:sz w:val="24"/>
          <w:szCs w:val="24"/>
          <w:lang w:val="kk-KZ"/>
        </w:rPr>
        <w:t xml:space="preserve"> Үндістан</w:t>
      </w:r>
      <w:r w:rsidR="00EC74DA" w:rsidRPr="00401940">
        <w:rPr>
          <w:rFonts w:ascii="Times New Roman" w:hAnsi="Times New Roman" w:cs="Times New Roman"/>
          <w:bCs/>
          <w:sz w:val="24"/>
          <w:szCs w:val="24"/>
          <w:lang w:val="kk-KZ"/>
        </w:rPr>
        <w:t>.</w:t>
      </w:r>
      <w:r w:rsidR="00443D99" w:rsidRPr="00401940">
        <w:rPr>
          <w:rFonts w:ascii="Times New Roman" w:hAnsi="Times New Roman" w:cs="Times New Roman"/>
          <w:bCs/>
          <w:sz w:val="24"/>
          <w:szCs w:val="24"/>
          <w:lang w:val="kk-KZ"/>
        </w:rPr>
        <w:t xml:space="preserve"> </w:t>
      </w:r>
    </w:p>
    <w:p w14:paraId="4E89595F" w14:textId="77777777" w:rsidR="00BF6D08" w:rsidRPr="00401940" w:rsidRDefault="00CB22B5" w:rsidP="002114E8">
      <w:pPr>
        <w:spacing w:after="0" w:line="240" w:lineRule="auto"/>
        <w:jc w:val="both"/>
        <w:rPr>
          <w:rFonts w:ascii="Times New Roman" w:hAnsi="Times New Roman" w:cs="Times New Roman"/>
          <w:bCs/>
          <w:iCs/>
          <w:sz w:val="24"/>
          <w:szCs w:val="24"/>
          <w:lang w:val="en-US"/>
        </w:rPr>
      </w:pPr>
      <w:r w:rsidRPr="00401940">
        <w:rPr>
          <w:rFonts w:ascii="Times New Roman" w:hAnsi="Times New Roman" w:cs="Times New Roman"/>
          <w:bCs/>
          <w:iCs/>
          <w:sz w:val="24"/>
          <w:szCs w:val="24"/>
        </w:rPr>
        <w:t>тел</w:t>
      </w:r>
      <w:r w:rsidRPr="00401940">
        <w:rPr>
          <w:rFonts w:ascii="Times New Roman" w:hAnsi="Times New Roman" w:cs="Times New Roman"/>
          <w:bCs/>
          <w:iCs/>
          <w:sz w:val="24"/>
          <w:szCs w:val="24"/>
          <w:lang w:val="en-US"/>
        </w:rPr>
        <w:t xml:space="preserve">. </w:t>
      </w:r>
      <w:r w:rsidR="00BF6D08" w:rsidRPr="00401940">
        <w:rPr>
          <w:rFonts w:ascii="Times New Roman" w:eastAsia="Consolas" w:hAnsi="Times New Roman" w:cs="Times New Roman"/>
          <w:bCs/>
          <w:sz w:val="24"/>
          <w:szCs w:val="24"/>
          <w:lang w:val="en-US"/>
        </w:rPr>
        <w:t>+91 22 4056 0560</w:t>
      </w:r>
    </w:p>
    <w:p w14:paraId="063675FF" w14:textId="77777777" w:rsidR="00BF6D08" w:rsidRPr="00401940" w:rsidRDefault="00291893" w:rsidP="002114E8">
      <w:pPr>
        <w:spacing w:after="0" w:line="240" w:lineRule="auto"/>
        <w:jc w:val="both"/>
        <w:rPr>
          <w:rFonts w:ascii="Times New Roman" w:hAnsi="Times New Roman" w:cs="Times New Roman"/>
          <w:bCs/>
          <w:sz w:val="24"/>
          <w:szCs w:val="24"/>
          <w:lang w:val="kk-KZ"/>
        </w:rPr>
      </w:pPr>
      <w:hyperlink r:id="rId16" w:history="1">
        <w:r w:rsidR="0017547D" w:rsidRPr="00401940">
          <w:rPr>
            <w:rStyle w:val="a3"/>
            <w:rFonts w:ascii="Times New Roman" w:hAnsi="Times New Roman" w:cs="Times New Roman"/>
            <w:bCs/>
            <w:sz w:val="24"/>
            <w:szCs w:val="24"/>
            <w:lang w:val="en-US"/>
          </w:rPr>
          <w:t>bdrpharma@vsnl.com</w:t>
        </w:r>
      </w:hyperlink>
      <w:r w:rsidR="0017547D" w:rsidRPr="00401940">
        <w:rPr>
          <w:rFonts w:ascii="Times New Roman" w:hAnsi="Times New Roman" w:cs="Times New Roman"/>
          <w:bCs/>
          <w:sz w:val="24"/>
          <w:szCs w:val="24"/>
          <w:lang w:val="kk-KZ"/>
        </w:rPr>
        <w:t xml:space="preserve"> </w:t>
      </w:r>
    </w:p>
    <w:p w14:paraId="72595B00" w14:textId="77777777" w:rsidR="002114E8" w:rsidRPr="00401940" w:rsidRDefault="00A72229" w:rsidP="00701A32">
      <w:pPr>
        <w:spacing w:after="0" w:line="240" w:lineRule="auto"/>
        <w:ind w:firstLine="708"/>
        <w:jc w:val="both"/>
        <w:rPr>
          <w:rFonts w:ascii="Times New Roman" w:hAnsi="Times New Roman" w:cs="Times New Roman"/>
          <w:bCs/>
          <w:sz w:val="24"/>
          <w:szCs w:val="24"/>
          <w:lang w:val="en-US"/>
        </w:rPr>
      </w:pPr>
      <w:r w:rsidRPr="00401940">
        <w:rPr>
          <w:rFonts w:ascii="Times New Roman" w:hAnsi="Times New Roman" w:cs="Times New Roman"/>
          <w:bCs/>
          <w:sz w:val="24"/>
          <w:szCs w:val="24"/>
          <w:lang w:val="en-US"/>
        </w:rPr>
        <w:t>      </w:t>
      </w:r>
    </w:p>
    <w:p w14:paraId="69050503" w14:textId="77777777" w:rsidR="002114E8" w:rsidRPr="00401940" w:rsidRDefault="002114E8" w:rsidP="002114E8">
      <w:pPr>
        <w:spacing w:after="0" w:line="240" w:lineRule="auto"/>
        <w:jc w:val="both"/>
        <w:rPr>
          <w:rFonts w:ascii="Times New Roman" w:hAnsi="Times New Roman" w:cs="Times New Roman"/>
          <w:b/>
          <w:bCs/>
          <w:iCs/>
          <w:sz w:val="24"/>
          <w:szCs w:val="24"/>
          <w:lang w:val="kk-KZ"/>
        </w:rPr>
      </w:pPr>
      <w:r w:rsidRPr="00401940">
        <w:rPr>
          <w:rFonts w:ascii="Times New Roman" w:hAnsi="Times New Roman" w:cs="Times New Roman"/>
          <w:b/>
          <w:bCs/>
          <w:iCs/>
          <w:sz w:val="24"/>
          <w:szCs w:val="24"/>
          <w:lang w:val="en-US"/>
        </w:rPr>
        <w:t xml:space="preserve">7.1. </w:t>
      </w:r>
      <w:r w:rsidR="0017547D" w:rsidRPr="00401940">
        <w:rPr>
          <w:rFonts w:ascii="Times New Roman" w:hAnsi="Times New Roman"/>
          <w:b/>
          <w:sz w:val="24"/>
          <w:szCs w:val="24"/>
        </w:rPr>
        <w:t>ТІРКЕУ</w:t>
      </w:r>
      <w:r w:rsidR="0017547D" w:rsidRPr="00401940">
        <w:rPr>
          <w:rFonts w:ascii="Times New Roman" w:hAnsi="Times New Roman"/>
          <w:b/>
          <w:sz w:val="24"/>
          <w:szCs w:val="24"/>
          <w:lang w:val="en-US"/>
        </w:rPr>
        <w:t xml:space="preserve"> </w:t>
      </w:r>
      <w:r w:rsidR="0017547D" w:rsidRPr="00401940">
        <w:rPr>
          <w:rFonts w:ascii="Times New Roman" w:hAnsi="Times New Roman"/>
          <w:b/>
          <w:sz w:val="24"/>
          <w:szCs w:val="24"/>
        </w:rPr>
        <w:t>КУӘЛІГІ</w:t>
      </w:r>
      <w:r w:rsidR="0017547D" w:rsidRPr="00401940">
        <w:rPr>
          <w:rFonts w:ascii="Times New Roman" w:hAnsi="Times New Roman"/>
          <w:b/>
          <w:sz w:val="24"/>
          <w:szCs w:val="24"/>
          <w:lang w:val="en-US"/>
        </w:rPr>
        <w:t xml:space="preserve"> </w:t>
      </w:r>
      <w:r w:rsidR="0017547D" w:rsidRPr="00401940">
        <w:rPr>
          <w:rFonts w:ascii="Times New Roman" w:hAnsi="Times New Roman"/>
          <w:b/>
          <w:sz w:val="24"/>
          <w:szCs w:val="24"/>
          <w:lang w:val="kk-KZ"/>
        </w:rPr>
        <w:t>ҰСТАУШЫСЫНЫ</w:t>
      </w:r>
      <w:r w:rsidR="0017547D" w:rsidRPr="00401940">
        <w:rPr>
          <w:rFonts w:ascii="Times New Roman" w:hAnsi="Times New Roman"/>
          <w:b/>
          <w:sz w:val="24"/>
          <w:szCs w:val="24"/>
        </w:rPr>
        <w:t>Ң</w:t>
      </w:r>
      <w:r w:rsidR="0017547D" w:rsidRPr="00401940">
        <w:rPr>
          <w:rFonts w:ascii="Times New Roman" w:hAnsi="Times New Roman"/>
          <w:b/>
          <w:sz w:val="24"/>
          <w:szCs w:val="24"/>
          <w:lang w:val="en-US"/>
        </w:rPr>
        <w:t xml:space="preserve"> </w:t>
      </w:r>
      <w:r w:rsidR="0017547D" w:rsidRPr="00401940">
        <w:rPr>
          <w:rFonts w:ascii="Times New Roman" w:hAnsi="Times New Roman"/>
          <w:b/>
          <w:sz w:val="24"/>
          <w:szCs w:val="24"/>
        </w:rPr>
        <w:t>ӨКІЛІ</w:t>
      </w:r>
    </w:p>
    <w:p w14:paraId="009E213B" w14:textId="77777777" w:rsidR="00A72229" w:rsidRPr="00401940" w:rsidRDefault="0017547D" w:rsidP="002114E8">
      <w:pPr>
        <w:spacing w:after="0" w:line="240" w:lineRule="auto"/>
        <w:jc w:val="both"/>
        <w:rPr>
          <w:rFonts w:ascii="Times New Roman" w:hAnsi="Times New Roman" w:cs="Times New Roman"/>
          <w:bCs/>
          <w:sz w:val="24"/>
          <w:szCs w:val="24"/>
          <w:lang w:val="kk-KZ"/>
        </w:rPr>
      </w:pPr>
      <w:r w:rsidRPr="00401940">
        <w:rPr>
          <w:rFonts w:ascii="Times New Roman" w:hAnsi="Times New Roman"/>
          <w:sz w:val="24"/>
          <w:szCs w:val="24"/>
          <w:lang w:val="kk-KZ"/>
        </w:rPr>
        <w:t>Тұтынушылар шағымдарын мына мекенжайға жолдау керек</w:t>
      </w:r>
      <w:r w:rsidR="00A72229" w:rsidRPr="00401940">
        <w:rPr>
          <w:rFonts w:ascii="Times New Roman" w:hAnsi="Times New Roman" w:cs="Times New Roman"/>
          <w:bCs/>
          <w:iCs/>
          <w:sz w:val="24"/>
          <w:szCs w:val="24"/>
          <w:lang w:val="kk-KZ"/>
        </w:rPr>
        <w:t>:</w:t>
      </w:r>
    </w:p>
    <w:p w14:paraId="4D6D7F71" w14:textId="0C0884C3" w:rsidR="00DB4432" w:rsidRPr="00401940" w:rsidRDefault="00443D99" w:rsidP="002114E8">
      <w:pPr>
        <w:spacing w:after="0" w:line="240" w:lineRule="auto"/>
        <w:jc w:val="both"/>
        <w:rPr>
          <w:rFonts w:ascii="Times New Roman" w:hAnsi="Times New Roman" w:cs="Times New Roman"/>
          <w:bCs/>
          <w:iCs/>
          <w:sz w:val="24"/>
          <w:szCs w:val="24"/>
          <w:lang w:val="kk-KZ"/>
        </w:rPr>
      </w:pPr>
      <w:r w:rsidRPr="00401940">
        <w:rPr>
          <w:rFonts w:ascii="Times New Roman" w:hAnsi="Times New Roman" w:cs="Times New Roman"/>
          <w:bCs/>
          <w:iCs/>
          <w:sz w:val="24"/>
          <w:szCs w:val="24"/>
          <w:lang w:val="kk-KZ"/>
        </w:rPr>
        <w:t>«</w:t>
      </w:r>
      <w:r w:rsidR="00CB22B5" w:rsidRPr="00401940">
        <w:rPr>
          <w:rFonts w:ascii="Times New Roman" w:hAnsi="Times New Roman" w:cs="Times New Roman"/>
          <w:bCs/>
          <w:iCs/>
          <w:sz w:val="24"/>
          <w:szCs w:val="24"/>
          <w:lang w:val="kk-KZ"/>
        </w:rPr>
        <w:t>Rogers Pharma</w:t>
      </w:r>
      <w:r w:rsidRPr="00401940">
        <w:rPr>
          <w:rFonts w:ascii="Times New Roman" w:hAnsi="Times New Roman" w:cs="Times New Roman"/>
          <w:bCs/>
          <w:iCs/>
          <w:sz w:val="24"/>
          <w:szCs w:val="24"/>
          <w:lang w:val="kk-KZ"/>
        </w:rPr>
        <w:t>»</w:t>
      </w:r>
      <w:r w:rsidR="0017547D" w:rsidRPr="00401940">
        <w:rPr>
          <w:rFonts w:ascii="Times New Roman" w:hAnsi="Times New Roman" w:cs="Times New Roman"/>
          <w:bCs/>
          <w:iCs/>
          <w:sz w:val="24"/>
          <w:szCs w:val="24"/>
          <w:lang w:val="kk-KZ"/>
        </w:rPr>
        <w:t xml:space="preserve"> ЖШС</w:t>
      </w:r>
      <w:r w:rsidR="00CB22B5" w:rsidRPr="00401940">
        <w:rPr>
          <w:rFonts w:ascii="Times New Roman" w:hAnsi="Times New Roman" w:cs="Times New Roman"/>
          <w:bCs/>
          <w:iCs/>
          <w:sz w:val="24"/>
          <w:szCs w:val="24"/>
          <w:lang w:val="kk-KZ"/>
        </w:rPr>
        <w:t xml:space="preserve">, </w:t>
      </w:r>
      <w:r w:rsidR="0017547D" w:rsidRPr="00401940">
        <w:rPr>
          <w:rFonts w:ascii="Times New Roman" w:hAnsi="Times New Roman" w:cs="Times New Roman"/>
          <w:bCs/>
          <w:iCs/>
          <w:sz w:val="24"/>
          <w:szCs w:val="24"/>
          <w:lang w:val="kk-KZ"/>
        </w:rPr>
        <w:t xml:space="preserve">Қазақстан </w:t>
      </w:r>
      <w:r w:rsidR="00DB4432" w:rsidRPr="00401940">
        <w:rPr>
          <w:rFonts w:ascii="Times New Roman" w:hAnsi="Times New Roman" w:cs="Times New Roman"/>
          <w:bCs/>
          <w:iCs/>
          <w:sz w:val="24"/>
          <w:szCs w:val="24"/>
          <w:lang w:val="kk-KZ"/>
        </w:rPr>
        <w:t>Республика</w:t>
      </w:r>
      <w:r w:rsidR="0017547D" w:rsidRPr="00401940">
        <w:rPr>
          <w:rFonts w:ascii="Times New Roman" w:hAnsi="Times New Roman" w:cs="Times New Roman"/>
          <w:bCs/>
          <w:iCs/>
          <w:sz w:val="24"/>
          <w:szCs w:val="24"/>
          <w:lang w:val="kk-KZ"/>
        </w:rPr>
        <w:t>сы</w:t>
      </w:r>
      <w:r w:rsidR="00CB22B5" w:rsidRPr="00401940">
        <w:rPr>
          <w:rFonts w:ascii="Times New Roman" w:hAnsi="Times New Roman" w:cs="Times New Roman"/>
          <w:bCs/>
          <w:iCs/>
          <w:sz w:val="24"/>
          <w:szCs w:val="24"/>
          <w:lang w:val="kk-KZ"/>
        </w:rPr>
        <w:t xml:space="preserve">, 050043, </w:t>
      </w:r>
    </w:p>
    <w:p w14:paraId="48894C31" w14:textId="762AB7B5" w:rsidR="003A00E5" w:rsidRPr="00401940" w:rsidRDefault="0017547D" w:rsidP="002114E8">
      <w:pPr>
        <w:spacing w:after="0" w:line="240" w:lineRule="auto"/>
        <w:jc w:val="both"/>
        <w:rPr>
          <w:rFonts w:ascii="Times New Roman" w:hAnsi="Times New Roman" w:cs="Times New Roman"/>
          <w:bCs/>
          <w:iCs/>
          <w:sz w:val="24"/>
          <w:szCs w:val="24"/>
          <w:lang w:val="kk-KZ"/>
        </w:rPr>
      </w:pPr>
      <w:r w:rsidRPr="00401940">
        <w:rPr>
          <w:rFonts w:ascii="Times New Roman" w:hAnsi="Times New Roman" w:cs="Times New Roman"/>
          <w:bCs/>
          <w:iCs/>
          <w:sz w:val="24"/>
          <w:szCs w:val="24"/>
          <w:lang w:val="kk-KZ"/>
        </w:rPr>
        <w:t>Алматы қ., Мирас ықшам ауд</w:t>
      </w:r>
      <w:r w:rsidR="00CB22B5" w:rsidRPr="00401940">
        <w:rPr>
          <w:rFonts w:ascii="Times New Roman" w:hAnsi="Times New Roman" w:cs="Times New Roman"/>
          <w:bCs/>
          <w:iCs/>
          <w:sz w:val="24"/>
          <w:szCs w:val="24"/>
          <w:lang w:val="kk-KZ"/>
        </w:rPr>
        <w:t>, 157</w:t>
      </w:r>
      <w:r w:rsidR="003A00E5" w:rsidRPr="00401940">
        <w:rPr>
          <w:rFonts w:ascii="Times New Roman" w:hAnsi="Times New Roman" w:cs="Times New Roman"/>
          <w:bCs/>
          <w:iCs/>
          <w:sz w:val="24"/>
          <w:szCs w:val="24"/>
          <w:lang w:val="kk-KZ"/>
        </w:rPr>
        <w:t xml:space="preserve"> </w:t>
      </w:r>
      <w:r w:rsidR="003A00E5" w:rsidRPr="00401940">
        <w:rPr>
          <w:rFonts w:ascii="Times New Roman" w:hAnsi="Times New Roman"/>
          <w:sz w:val="24"/>
          <w:szCs w:val="24"/>
          <w:lang w:val="kk-KZ"/>
        </w:rPr>
        <w:t>үй,</w:t>
      </w:r>
      <w:r w:rsidR="003A00E5" w:rsidRPr="00401940">
        <w:rPr>
          <w:rFonts w:ascii="Times New Roman" w:hAnsi="Times New Roman" w:cs="Times New Roman"/>
          <w:bCs/>
          <w:iCs/>
          <w:sz w:val="24"/>
          <w:szCs w:val="24"/>
          <w:lang w:val="kk-KZ"/>
        </w:rPr>
        <w:t xml:space="preserve"> 819 ке</w:t>
      </w:r>
      <w:r w:rsidR="003A00E5" w:rsidRPr="00401940">
        <w:rPr>
          <w:rFonts w:ascii="Times New Roman" w:eastAsia="TimesNewRomanPSMT" w:hAnsi="Times New Roman"/>
          <w:sz w:val="24"/>
          <w:szCs w:val="24"/>
          <w:lang w:val="uk-UA"/>
        </w:rPr>
        <w:t>ңсе</w:t>
      </w:r>
    </w:p>
    <w:p w14:paraId="44ED95A2" w14:textId="76196D76" w:rsidR="002114E8" w:rsidRPr="00401940" w:rsidRDefault="002114E8" w:rsidP="002114E8">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Cs/>
          <w:sz w:val="24"/>
          <w:szCs w:val="24"/>
          <w:lang w:val="kk-KZ"/>
        </w:rPr>
        <w:t>Тел. +7 727</w:t>
      </w:r>
      <w:r w:rsidR="00EC74DA" w:rsidRPr="00401940">
        <w:rPr>
          <w:rFonts w:ascii="Times New Roman" w:hAnsi="Times New Roman" w:cs="Times New Roman"/>
          <w:bCs/>
          <w:sz w:val="24"/>
          <w:szCs w:val="24"/>
          <w:lang w:val="kk-KZ"/>
        </w:rPr>
        <w:t> </w:t>
      </w:r>
      <w:r w:rsidRPr="00401940">
        <w:rPr>
          <w:rFonts w:ascii="Times New Roman" w:hAnsi="Times New Roman" w:cs="Times New Roman"/>
          <w:bCs/>
          <w:sz w:val="24"/>
          <w:szCs w:val="24"/>
          <w:lang w:val="kk-KZ"/>
        </w:rPr>
        <w:t>311</w:t>
      </w:r>
      <w:r w:rsidR="00EC74DA" w:rsidRPr="00401940">
        <w:rPr>
          <w:rFonts w:ascii="Times New Roman" w:hAnsi="Times New Roman" w:cs="Times New Roman"/>
          <w:bCs/>
          <w:sz w:val="24"/>
          <w:szCs w:val="24"/>
          <w:lang w:val="kk-KZ"/>
        </w:rPr>
        <w:t xml:space="preserve"> </w:t>
      </w:r>
      <w:r w:rsidRPr="00401940">
        <w:rPr>
          <w:rFonts w:ascii="Times New Roman" w:hAnsi="Times New Roman" w:cs="Times New Roman"/>
          <w:bCs/>
          <w:sz w:val="24"/>
          <w:szCs w:val="24"/>
          <w:lang w:val="kk-KZ"/>
        </w:rPr>
        <w:t>81</w:t>
      </w:r>
      <w:r w:rsidR="00EC74DA" w:rsidRPr="00401940">
        <w:rPr>
          <w:rFonts w:ascii="Times New Roman" w:hAnsi="Times New Roman" w:cs="Times New Roman"/>
          <w:bCs/>
          <w:sz w:val="24"/>
          <w:szCs w:val="24"/>
          <w:lang w:val="kk-KZ"/>
        </w:rPr>
        <w:t xml:space="preserve"> </w:t>
      </w:r>
      <w:r w:rsidRPr="00401940">
        <w:rPr>
          <w:rFonts w:ascii="Times New Roman" w:hAnsi="Times New Roman" w:cs="Times New Roman"/>
          <w:bCs/>
          <w:sz w:val="24"/>
          <w:szCs w:val="24"/>
          <w:lang w:val="kk-KZ"/>
        </w:rPr>
        <w:t>96/97</w:t>
      </w:r>
    </w:p>
    <w:p w14:paraId="03E14AD8" w14:textId="77777777" w:rsidR="002372DC" w:rsidRPr="00401940" w:rsidRDefault="00291893" w:rsidP="002372DC">
      <w:pPr>
        <w:spacing w:after="0" w:line="240" w:lineRule="auto"/>
        <w:jc w:val="both"/>
        <w:rPr>
          <w:rFonts w:ascii="Times New Roman" w:hAnsi="Times New Roman" w:cs="Times New Roman"/>
          <w:bCs/>
          <w:sz w:val="24"/>
          <w:szCs w:val="24"/>
          <w:lang w:val="kk-KZ"/>
        </w:rPr>
      </w:pPr>
      <w:hyperlink r:id="rId17" w:history="1">
        <w:r w:rsidR="002372DC" w:rsidRPr="00401940">
          <w:rPr>
            <w:rStyle w:val="a3"/>
            <w:rFonts w:ascii="Times New Roman" w:hAnsi="Times New Roman" w:cs="Times New Roman"/>
            <w:bCs/>
            <w:sz w:val="24"/>
            <w:szCs w:val="24"/>
            <w:lang w:val="kk-KZ"/>
          </w:rPr>
          <w:t>office.secretary@rogersgroup.in</w:t>
        </w:r>
      </w:hyperlink>
    </w:p>
    <w:p w14:paraId="2D281B5E" w14:textId="7500E794" w:rsidR="008769E6" w:rsidRPr="00401940" w:rsidRDefault="0017547D" w:rsidP="002372DC">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Cs/>
          <w:sz w:val="24"/>
          <w:szCs w:val="24"/>
          <w:lang w:val="kk-KZ"/>
        </w:rPr>
        <w:t xml:space="preserve"> </w:t>
      </w:r>
      <w:r w:rsidR="00A72229" w:rsidRPr="00401940">
        <w:rPr>
          <w:rFonts w:ascii="Times New Roman" w:hAnsi="Times New Roman" w:cs="Times New Roman"/>
          <w:bCs/>
          <w:sz w:val="24"/>
          <w:szCs w:val="24"/>
          <w:lang w:val="kk-KZ"/>
        </w:rPr>
        <w:t>  </w:t>
      </w:r>
      <w:r w:rsidR="008769E6" w:rsidRPr="00401940">
        <w:rPr>
          <w:rFonts w:ascii="Times New Roman" w:hAnsi="Times New Roman" w:cs="Times New Roman"/>
          <w:bCs/>
          <w:sz w:val="24"/>
          <w:szCs w:val="24"/>
          <w:lang w:val="kk-KZ"/>
        </w:rPr>
        <w:t>    </w:t>
      </w:r>
    </w:p>
    <w:p w14:paraId="76AEB432" w14:textId="77777777" w:rsidR="00A72229" w:rsidRPr="00401940" w:rsidRDefault="00DB4432" w:rsidP="002114E8">
      <w:pPr>
        <w:spacing w:after="0" w:line="240" w:lineRule="auto"/>
        <w:jc w:val="both"/>
        <w:rPr>
          <w:rFonts w:ascii="Times New Roman" w:hAnsi="Times New Roman" w:cs="Times New Roman"/>
          <w:b/>
          <w:bCs/>
          <w:sz w:val="24"/>
          <w:szCs w:val="24"/>
          <w:lang w:val="kk-KZ"/>
        </w:rPr>
      </w:pPr>
      <w:r w:rsidRPr="00401940">
        <w:rPr>
          <w:rFonts w:ascii="Times New Roman" w:hAnsi="Times New Roman" w:cs="Times New Roman"/>
          <w:b/>
          <w:bCs/>
          <w:sz w:val="24"/>
          <w:szCs w:val="24"/>
          <w:lang w:val="kk-KZ"/>
        </w:rPr>
        <w:t>8. </w:t>
      </w:r>
      <w:r w:rsidR="0017547D" w:rsidRPr="00401940">
        <w:rPr>
          <w:rFonts w:ascii="Times New Roman" w:hAnsi="Times New Roman"/>
          <w:b/>
          <w:bCs/>
          <w:sz w:val="24"/>
          <w:szCs w:val="24"/>
          <w:lang w:val="kk-KZ"/>
        </w:rPr>
        <w:t>ТІРКЕУ КУӘЛІГІНІҢ НӨМІРІ</w:t>
      </w:r>
    </w:p>
    <w:p w14:paraId="255D6717" w14:textId="5C04EA15" w:rsidR="00443D99" w:rsidRPr="00401940" w:rsidRDefault="00443D99" w:rsidP="00443D99">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Cs/>
          <w:iCs/>
          <w:sz w:val="24"/>
          <w:szCs w:val="24"/>
          <w:lang w:val="kk-KZ"/>
        </w:rPr>
        <w:t>ҚР</w:t>
      </w:r>
      <w:r w:rsidRPr="00401940">
        <w:rPr>
          <w:rFonts w:ascii="Times New Roman" w:hAnsi="Times New Roman" w:cs="Times New Roman"/>
          <w:bCs/>
          <w:sz w:val="24"/>
          <w:szCs w:val="24"/>
          <w:lang w:val="kk-KZ"/>
        </w:rPr>
        <w:t xml:space="preserve">-ДЗ-5№024667 </w:t>
      </w:r>
    </w:p>
    <w:p w14:paraId="5ACC6F00" w14:textId="77777777" w:rsidR="00443D99" w:rsidRPr="00401940" w:rsidRDefault="00443D99" w:rsidP="00443D99">
      <w:pPr>
        <w:spacing w:after="0" w:line="240" w:lineRule="auto"/>
        <w:jc w:val="both"/>
        <w:rPr>
          <w:rFonts w:ascii="Times New Roman" w:hAnsi="Times New Roman" w:cs="Times New Roman"/>
          <w:bCs/>
          <w:sz w:val="24"/>
          <w:szCs w:val="24"/>
          <w:lang w:val="kk-KZ"/>
        </w:rPr>
      </w:pPr>
    </w:p>
    <w:p w14:paraId="7030BA69" w14:textId="0FBCDC31" w:rsidR="00A72229" w:rsidRPr="00401940" w:rsidRDefault="00DB4432" w:rsidP="002114E8">
      <w:pPr>
        <w:spacing w:after="0" w:line="240" w:lineRule="auto"/>
        <w:jc w:val="both"/>
        <w:rPr>
          <w:rFonts w:ascii="Times New Roman" w:hAnsi="Times New Roman" w:cs="Times New Roman"/>
          <w:bCs/>
          <w:sz w:val="24"/>
          <w:szCs w:val="24"/>
          <w:lang w:val="kk-KZ"/>
        </w:rPr>
      </w:pPr>
      <w:r w:rsidRPr="00401940">
        <w:rPr>
          <w:rFonts w:ascii="Times New Roman" w:hAnsi="Times New Roman" w:cs="Times New Roman"/>
          <w:b/>
          <w:bCs/>
          <w:sz w:val="24"/>
          <w:szCs w:val="24"/>
          <w:lang w:val="kk-KZ"/>
        </w:rPr>
        <w:t>9. </w:t>
      </w:r>
      <w:r w:rsidR="0017547D" w:rsidRPr="00401940">
        <w:rPr>
          <w:rFonts w:ascii="Times New Roman" w:hAnsi="Times New Roman"/>
          <w:b/>
          <w:bCs/>
          <w:sz w:val="24"/>
          <w:szCs w:val="24"/>
          <w:lang w:val="kk-KZ"/>
        </w:rPr>
        <w:t xml:space="preserve">БАСТАПҚЫ </w:t>
      </w:r>
      <w:r w:rsidR="002372DC" w:rsidRPr="00401940">
        <w:rPr>
          <w:rFonts w:ascii="Times New Roman" w:hAnsi="Times New Roman"/>
          <w:b/>
          <w:bCs/>
          <w:sz w:val="24"/>
          <w:szCs w:val="24"/>
          <w:lang w:val="kk-KZ"/>
        </w:rPr>
        <w:t>ТІРКЕЛГЕН (</w:t>
      </w:r>
      <w:r w:rsidR="0017547D" w:rsidRPr="00401940">
        <w:rPr>
          <w:rFonts w:ascii="Times New Roman" w:hAnsi="Times New Roman"/>
          <w:b/>
          <w:bCs/>
          <w:sz w:val="24"/>
          <w:szCs w:val="24"/>
          <w:lang w:val="kk-KZ"/>
        </w:rPr>
        <w:t xml:space="preserve">ТІРКЕУ/ҚАЙТА ТІРКЕУ </w:t>
      </w:r>
      <w:r w:rsidR="002372DC" w:rsidRPr="00401940">
        <w:rPr>
          <w:rFonts w:ascii="Times New Roman" w:hAnsi="Times New Roman"/>
          <w:b/>
          <w:bCs/>
          <w:sz w:val="24"/>
          <w:szCs w:val="24"/>
          <w:lang w:val="kk-KZ"/>
        </w:rPr>
        <w:t xml:space="preserve">РАСТАЛҒАН) </w:t>
      </w:r>
      <w:r w:rsidR="0017547D" w:rsidRPr="00401940">
        <w:rPr>
          <w:rFonts w:ascii="Times New Roman" w:hAnsi="Times New Roman"/>
          <w:b/>
          <w:bCs/>
          <w:sz w:val="24"/>
          <w:szCs w:val="24"/>
          <w:lang w:val="kk-KZ"/>
        </w:rPr>
        <w:t>КҮНІ</w:t>
      </w:r>
    </w:p>
    <w:p w14:paraId="186C4116" w14:textId="6C7CDA42" w:rsidR="002114E8" w:rsidRPr="00401940" w:rsidRDefault="0017547D" w:rsidP="00194336">
      <w:pPr>
        <w:spacing w:after="0" w:line="240" w:lineRule="auto"/>
        <w:jc w:val="both"/>
        <w:rPr>
          <w:rFonts w:ascii="Times New Roman" w:hAnsi="Times New Roman" w:cs="Times New Roman"/>
          <w:bCs/>
          <w:sz w:val="24"/>
          <w:szCs w:val="24"/>
          <w:lang w:val="kk-KZ" w:bidi="ru-RU"/>
        </w:rPr>
      </w:pPr>
      <w:r w:rsidRPr="00401940">
        <w:rPr>
          <w:rFonts w:ascii="Times New Roman" w:hAnsi="Times New Roman"/>
          <w:sz w:val="24"/>
          <w:szCs w:val="24"/>
          <w:lang w:val="kk-KZ"/>
        </w:rPr>
        <w:t>Бастапқы тіркеу күні</w:t>
      </w:r>
      <w:r w:rsidR="002114E8" w:rsidRPr="00401940">
        <w:rPr>
          <w:rFonts w:ascii="Times New Roman" w:hAnsi="Times New Roman" w:cs="Times New Roman"/>
          <w:bCs/>
          <w:sz w:val="24"/>
          <w:szCs w:val="24"/>
          <w:lang w:val="kk-KZ" w:bidi="ru-RU"/>
        </w:rPr>
        <w:t xml:space="preserve">: </w:t>
      </w:r>
      <w:r w:rsidR="00443D99" w:rsidRPr="00401940">
        <w:rPr>
          <w:rFonts w:ascii="Times New Roman" w:hAnsi="Times New Roman" w:cs="Times New Roman"/>
          <w:bCs/>
          <w:sz w:val="24"/>
          <w:szCs w:val="24"/>
          <w:lang w:val="kk-KZ" w:bidi="ru-RU"/>
        </w:rPr>
        <w:t>06.08.2020</w:t>
      </w:r>
    </w:p>
    <w:p w14:paraId="6B734ED8" w14:textId="77777777" w:rsidR="00194336" w:rsidRPr="00401940" w:rsidRDefault="00194336" w:rsidP="00194336">
      <w:pPr>
        <w:spacing w:after="0" w:line="240" w:lineRule="auto"/>
        <w:jc w:val="both"/>
        <w:rPr>
          <w:rFonts w:ascii="Times New Roman" w:hAnsi="Times New Roman" w:cs="Times New Roman"/>
          <w:bCs/>
          <w:sz w:val="24"/>
          <w:szCs w:val="24"/>
          <w:lang w:val="kk-KZ"/>
        </w:rPr>
      </w:pPr>
    </w:p>
    <w:p w14:paraId="41A4AB3B" w14:textId="77777777" w:rsidR="00A72229" w:rsidRPr="00401940" w:rsidRDefault="00DB4432" w:rsidP="00194336">
      <w:pPr>
        <w:spacing w:after="0" w:line="240" w:lineRule="auto"/>
        <w:jc w:val="both"/>
        <w:rPr>
          <w:rFonts w:ascii="Times New Roman" w:hAnsi="Times New Roman" w:cs="Times New Roman"/>
          <w:b/>
          <w:bCs/>
          <w:sz w:val="24"/>
          <w:szCs w:val="24"/>
          <w:lang w:val="kk-KZ"/>
        </w:rPr>
      </w:pPr>
      <w:r w:rsidRPr="00401940">
        <w:rPr>
          <w:rFonts w:ascii="Times New Roman" w:hAnsi="Times New Roman" w:cs="Times New Roman"/>
          <w:b/>
          <w:bCs/>
          <w:sz w:val="24"/>
          <w:szCs w:val="24"/>
          <w:lang w:val="kk-KZ"/>
        </w:rPr>
        <w:t>10. </w:t>
      </w:r>
      <w:r w:rsidR="0017547D" w:rsidRPr="00401940">
        <w:rPr>
          <w:rFonts w:ascii="Times New Roman" w:hAnsi="Times New Roman"/>
          <w:b/>
          <w:bCs/>
          <w:sz w:val="24"/>
          <w:szCs w:val="24"/>
          <w:lang w:val="kk-KZ"/>
        </w:rPr>
        <w:t>МӘТІН ҚАЙТА ҚАРАЛҒАН КҮН</w:t>
      </w:r>
    </w:p>
    <w:p w14:paraId="6549CC86" w14:textId="77777777" w:rsidR="00194336" w:rsidRPr="00401940" w:rsidRDefault="00A72229" w:rsidP="00194336">
      <w:pPr>
        <w:spacing w:after="0" w:line="240" w:lineRule="auto"/>
        <w:ind w:firstLine="708"/>
        <w:jc w:val="both"/>
        <w:rPr>
          <w:rFonts w:ascii="Times New Roman" w:hAnsi="Times New Roman" w:cs="Times New Roman"/>
          <w:bCs/>
          <w:sz w:val="24"/>
          <w:szCs w:val="24"/>
          <w:lang w:val="kk-KZ"/>
        </w:rPr>
      </w:pPr>
      <w:r w:rsidRPr="00401940">
        <w:rPr>
          <w:rFonts w:ascii="Times New Roman" w:hAnsi="Times New Roman" w:cs="Times New Roman"/>
          <w:bCs/>
          <w:sz w:val="24"/>
          <w:szCs w:val="24"/>
          <w:lang w:val="kk-KZ"/>
        </w:rPr>
        <w:t>   </w:t>
      </w:r>
    </w:p>
    <w:p w14:paraId="5B382591" w14:textId="77777777" w:rsidR="00A72229" w:rsidRPr="00B76D1F" w:rsidRDefault="0017547D" w:rsidP="00194336">
      <w:pPr>
        <w:spacing w:after="0" w:line="240" w:lineRule="auto"/>
        <w:jc w:val="both"/>
        <w:rPr>
          <w:rFonts w:ascii="Times New Roman" w:eastAsia="TimesNewRomanPSMT" w:hAnsi="Times New Roman"/>
          <w:sz w:val="24"/>
          <w:szCs w:val="24"/>
          <w:lang w:val="kk-KZ"/>
        </w:rPr>
      </w:pPr>
      <w:r w:rsidRPr="00401940">
        <w:rPr>
          <w:rFonts w:ascii="Times New Roman" w:eastAsia="TimesNewRomanPSMT" w:hAnsi="Times New Roman"/>
          <w:sz w:val="24"/>
          <w:szCs w:val="24"/>
          <w:lang w:val="kk-KZ"/>
        </w:rPr>
        <w:t>Дәрілік п</w:t>
      </w:r>
      <w:r w:rsidRPr="00401940">
        <w:rPr>
          <w:rFonts w:ascii="Times New Roman" w:eastAsia="TimesNewRomanPSMT" w:hAnsi="Times New Roman"/>
          <w:sz w:val="24"/>
          <w:szCs w:val="24"/>
          <w:lang w:val="uk-UA"/>
        </w:rPr>
        <w:t xml:space="preserve">репараттың </w:t>
      </w:r>
      <w:r w:rsidRPr="00401940">
        <w:rPr>
          <w:rFonts w:ascii="Times New Roman" w:eastAsia="TimesNewRomanPSMT" w:hAnsi="Times New Roman"/>
          <w:sz w:val="24"/>
          <w:szCs w:val="24"/>
          <w:lang w:val="kk-KZ"/>
        </w:rPr>
        <w:t xml:space="preserve">жалпы сипаттамасын </w:t>
      </w:r>
      <w:hyperlink r:id="rId18" w:history="1">
        <w:r w:rsidRPr="00401940">
          <w:rPr>
            <w:rStyle w:val="a3"/>
            <w:rFonts w:ascii="Times New Roman" w:hAnsi="Times New Roman"/>
            <w:sz w:val="24"/>
            <w:szCs w:val="24"/>
            <w:lang w:val="kk-KZ"/>
          </w:rPr>
          <w:t>http</w:t>
        </w:r>
        <w:r w:rsidRPr="00401940">
          <w:rPr>
            <w:rStyle w:val="a3"/>
            <w:rFonts w:ascii="Times New Roman" w:hAnsi="Times New Roman"/>
            <w:sz w:val="24"/>
            <w:szCs w:val="24"/>
            <w:lang w:val="uk-UA"/>
          </w:rPr>
          <w:t>://</w:t>
        </w:r>
        <w:r w:rsidRPr="00401940">
          <w:rPr>
            <w:rStyle w:val="a3"/>
            <w:rFonts w:ascii="Times New Roman" w:hAnsi="Times New Roman"/>
            <w:sz w:val="24"/>
            <w:szCs w:val="24"/>
            <w:lang w:val="kk-KZ"/>
          </w:rPr>
          <w:t>www</w:t>
        </w:r>
        <w:r w:rsidRPr="00401940">
          <w:rPr>
            <w:rStyle w:val="a3"/>
            <w:rFonts w:ascii="Times New Roman" w:hAnsi="Times New Roman"/>
            <w:sz w:val="24"/>
            <w:szCs w:val="24"/>
            <w:lang w:val="uk-UA"/>
          </w:rPr>
          <w:t>.</w:t>
        </w:r>
        <w:r w:rsidRPr="00401940">
          <w:rPr>
            <w:rStyle w:val="a3"/>
            <w:rFonts w:ascii="Times New Roman" w:hAnsi="Times New Roman"/>
            <w:sz w:val="24"/>
            <w:szCs w:val="24"/>
            <w:lang w:val="kk-KZ"/>
          </w:rPr>
          <w:t>ndda</w:t>
        </w:r>
        <w:r w:rsidRPr="00401940">
          <w:rPr>
            <w:rStyle w:val="a3"/>
            <w:rFonts w:ascii="Times New Roman" w:hAnsi="Times New Roman"/>
            <w:sz w:val="24"/>
            <w:szCs w:val="24"/>
            <w:lang w:val="uk-UA"/>
          </w:rPr>
          <w:t>.</w:t>
        </w:r>
        <w:r w:rsidRPr="00401940">
          <w:rPr>
            <w:rStyle w:val="a3"/>
            <w:rFonts w:ascii="Times New Roman" w:hAnsi="Times New Roman"/>
            <w:sz w:val="24"/>
            <w:szCs w:val="24"/>
            <w:lang w:val="kk-KZ"/>
          </w:rPr>
          <w:t>kz</w:t>
        </w:r>
      </w:hyperlink>
      <w:r w:rsidRPr="00401940">
        <w:rPr>
          <w:rFonts w:ascii="Times New Roman" w:eastAsia="TimesNewRomanPSMT" w:hAnsi="Times New Roman"/>
          <w:sz w:val="24"/>
          <w:szCs w:val="24"/>
          <w:lang w:val="kk-KZ"/>
        </w:rPr>
        <w:t xml:space="preserve"> ресми сайтынан көруге болады</w:t>
      </w:r>
    </w:p>
    <w:sectPr w:rsidR="00A72229" w:rsidRPr="00B76D1F" w:rsidSect="001D4737">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975E" w14:textId="77777777" w:rsidR="00291893" w:rsidRDefault="00291893" w:rsidP="002B302D">
      <w:pPr>
        <w:spacing w:after="0" w:line="240" w:lineRule="auto"/>
      </w:pPr>
      <w:r>
        <w:separator/>
      </w:r>
    </w:p>
  </w:endnote>
  <w:endnote w:type="continuationSeparator" w:id="0">
    <w:p w14:paraId="0AD3AC79" w14:textId="77777777" w:rsidR="00291893" w:rsidRDefault="00291893" w:rsidP="002B3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HelveticaWorld-Regular">
    <w:altName w:val="MS Mincho"/>
    <w:panose1 w:val="00000000000000000000"/>
    <w:charset w:val="80"/>
    <w:family w:val="auto"/>
    <w:notTrueType/>
    <w:pitch w:val="default"/>
    <w:sig w:usb0="00000003" w:usb1="08070000" w:usb2="00000010" w:usb3="00000000" w:csb0="00020001" w:csb1="00000000"/>
  </w:font>
  <w:font w:name="TimesNewRoman">
    <w:altName w:val="MS Gothic"/>
    <w:panose1 w:val="00000000000000000000"/>
    <w:charset w:val="80"/>
    <w:family w:val="auto"/>
    <w:notTrueType/>
    <w:pitch w:val="default"/>
    <w:sig w:usb0="00000000" w:usb1="08070000" w:usb2="00000010" w:usb3="00000000" w:csb0="0002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TimesNewRomanPSMT">
    <w:altName w:val="Arial Unicode MS"/>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30C8" w14:textId="77777777" w:rsidR="00291893" w:rsidRDefault="00291893" w:rsidP="002B302D">
      <w:pPr>
        <w:spacing w:after="0" w:line="240" w:lineRule="auto"/>
      </w:pPr>
      <w:r>
        <w:separator/>
      </w:r>
    </w:p>
  </w:footnote>
  <w:footnote w:type="continuationSeparator" w:id="0">
    <w:p w14:paraId="5ABEB068" w14:textId="77777777" w:rsidR="00291893" w:rsidRDefault="00291893" w:rsidP="002B3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B1CB" w14:textId="77777777" w:rsidR="00C24204" w:rsidRDefault="00C24204">
    <w:pPr>
      <w:pStyle w:val="af0"/>
    </w:pPr>
    <w:r>
      <w:rPr>
        <w:noProof/>
        <w:lang w:val="ru-RU" w:eastAsia="ru-RU"/>
      </w:rPr>
      <mc:AlternateContent>
        <mc:Choice Requires="wps">
          <w:drawing>
            <wp:anchor distT="0" distB="0" distL="114300" distR="114300" simplePos="0" relativeHeight="251660288" behindDoc="0" locked="0" layoutInCell="1" allowOverlap="1" wp14:anchorId="737E3554" wp14:editId="4BD0DEB0">
              <wp:simplePos x="0" y="0"/>
              <wp:positionH relativeFrom="column">
                <wp:posOffset>6099175</wp:posOffset>
              </wp:positionH>
              <wp:positionV relativeFrom="paragraph">
                <wp:posOffset>619760</wp:posOffset>
              </wp:positionV>
              <wp:extent cx="381000" cy="3742055"/>
              <wp:effectExtent l="0" t="0" r="0" b="0"/>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E4B197" w14:textId="77777777" w:rsidR="00C24204" w:rsidRPr="002B302D" w:rsidRDefault="00C24204">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7E3554" id="_x0000_t202" coordsize="21600,21600" o:spt="202" path="m,l,21600r21600,l21600,xe">
              <v:stroke joinstyle="miter"/>
              <v:path gradientshapeok="t" o:connecttype="rect"/>
            </v:shapetype>
            <v:shape id="Поле 51" o:spid="_x0000_s1045" type="#_x0000_t202" style="position:absolute;margin-left:480.25pt;margin-top:48.8pt;width:30pt;height:29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F7fmgIAAIAFAAAOAAAAZHJzL2Uyb0RvYy54bWysVEtu2zAQ3RfoHQjuG8m/JBUiB26CFAWM&#10;JGhSZE1TpC2E4rAkbcm9TE/RVYGewUfqkJJsI+0mRTfUiPNmOJ83c3HZVIpshHUl6JwOTlJKhOZQ&#10;lHqZ0y+PN+/OKXGe6YIp0CKnW+Ho5fTtm4vaZGIIK1CFsASdaJfVJqcr702WJI6vRMXcCRihUSnB&#10;Vszjr10mhWU1eq9UMkzT06QGWxgLXDiHt9etkk6jfykF93dSOuGJyinG5uNp47kIZzK9YNnSMrMq&#10;eRcG+4coKlZqfHTv6pp5Rta2/MNVVXILDqQ/4VAlIGXJRcwBsxmkL7J5WDEjYi5YHGf2ZXL/zy2/&#10;3dxbUhY5nQwo0azCHu2+737tfu5+ELzC+tTGZQh7MAj0zQdosM8xV2fmwJ8dQpIjTGvgEB3q0Uhb&#10;hS9mStAQW7Ddl100nnC8HJ0P0hQ1HFWjs/EwnUzCu8nB2ljnPwqoSBByarGtMQK2mTvfQntIeEzD&#10;TakU3rNMaVLn9HQ0SaPBXoPOlQ4AEUnSuQlptJFHyW+VaJ18FhKLFBMIF5Ge4kpZsmFILMa50D4W&#10;K/pFdEBJDOI1hh3+ENVrjNs8+pdB+71xVWqwbcPCVB3CLp77kGWL7xrp2rxDCXyzaLCOQVxAsUUG&#10;WGhnyBl+U2I35sz5e2ZxaLCDuAj8HR5SAVYdOomSFdhvf7sP+JyGc3iG5jXOYU7d1zWzghL1SSPR&#10;3w/GY1T5+DOenA3xxx5rFscava6uADuCXMYAoxjwXvWitFA94cqYhYdRxTTH4HLqe/HKt9sBVw4X&#10;s1kE4aga5uf6wfCe+4Fuj80Ts6bjpEc230I/sSx7Qc0WG1qrYbb2IMvI20Nhu9rjmEfmdysp7JHj&#10;/4g6LM7pbwAAAP//AwBQSwMEFAAGAAgAAAAhAMsh/X/fAAAACwEAAA8AAABkcnMvZG93bnJldi54&#10;bWxMj8tOwzAQRfdI/IM1SOyoTQWmSeNUCFF2SLRA1aUbD3FEPI5iNw18Pc6K7uZxdOdMsRpdywbs&#10;Q+NJwe1MAEOqvGmoVvDxvr5ZAAtRk9GtJ1TwgwFW5eVFoXPjT7TBYRtrlkIo5FqBjbHLOQ+VRafD&#10;zHdIaffle6djavuam16fUrhr+VwIyZ1uKF2wusMni9X39ugU7JtPm63v3n6HLD77uHndvXC9U+r6&#10;anxcAos4xn8YJv2kDmVyOvgjmcBaBZkU9wlNxYMENgFiPk0OCuRCZsDLgp//UP4BAAD//wMAUEsB&#10;Ai0AFAAGAAgAAAAhALaDOJL+AAAA4QEAABMAAAAAAAAAAAAAAAAAAAAAAFtDb250ZW50X1R5cGVz&#10;XS54bWxQSwECLQAUAAYACAAAACEAOP0h/9YAAACUAQAACwAAAAAAAAAAAAAAAAAvAQAAX3JlbHMv&#10;LnJlbHNQSwECLQAUAAYACAAAACEA6rRe35oCAACABQAADgAAAAAAAAAAAAAAAAAuAgAAZHJzL2Uy&#10;b0RvYy54bWxQSwECLQAUAAYACAAAACEAyyH9f98AAAALAQAADwAAAAAAAAAAAAAAAAD0BAAAZHJz&#10;L2Rvd25yZXYueG1sUEsFBgAAAAAEAAQA8wAAAAAGAAAAAA==&#10;" filled="f" stroked="f" strokeweight=".5pt">
              <v:path arrowok="t"/>
              <v:textbox style="layout-flow:vertical;mso-layout-flow-alt:bottom-to-top">
                <w:txbxContent>
                  <w:p w14:paraId="40E4B197" w14:textId="77777777" w:rsidR="00C24204" w:rsidRPr="002B302D" w:rsidRDefault="00C24204">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7669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C8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EF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C867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C6BA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E09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4EE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ADE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23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412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F29D6"/>
    <w:multiLevelType w:val="hybridMultilevel"/>
    <w:tmpl w:val="478AD166"/>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227F4F"/>
    <w:multiLevelType w:val="hybridMultilevel"/>
    <w:tmpl w:val="BF2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E4BE4"/>
    <w:multiLevelType w:val="hybridMultilevel"/>
    <w:tmpl w:val="429CE0CC"/>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866660"/>
    <w:multiLevelType w:val="hybridMultilevel"/>
    <w:tmpl w:val="92C65AC2"/>
    <w:lvl w:ilvl="0" w:tplc="60589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6257"/>
    <w:rsid w:val="00007586"/>
    <w:rsid w:val="00007B4F"/>
    <w:rsid w:val="00007E67"/>
    <w:rsid w:val="00007ECE"/>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205"/>
    <w:rsid w:val="000205FD"/>
    <w:rsid w:val="000213AF"/>
    <w:rsid w:val="00021505"/>
    <w:rsid w:val="000228F0"/>
    <w:rsid w:val="00022DBA"/>
    <w:rsid w:val="00023559"/>
    <w:rsid w:val="00023C02"/>
    <w:rsid w:val="000242BD"/>
    <w:rsid w:val="0002495D"/>
    <w:rsid w:val="0002526A"/>
    <w:rsid w:val="00025512"/>
    <w:rsid w:val="00025678"/>
    <w:rsid w:val="00025D31"/>
    <w:rsid w:val="000302F6"/>
    <w:rsid w:val="00030D37"/>
    <w:rsid w:val="00032837"/>
    <w:rsid w:val="00032B74"/>
    <w:rsid w:val="00032E89"/>
    <w:rsid w:val="000334B0"/>
    <w:rsid w:val="000334C0"/>
    <w:rsid w:val="00033C50"/>
    <w:rsid w:val="0003407C"/>
    <w:rsid w:val="00034599"/>
    <w:rsid w:val="00034913"/>
    <w:rsid w:val="0003542B"/>
    <w:rsid w:val="000354D6"/>
    <w:rsid w:val="000364D2"/>
    <w:rsid w:val="00036BC4"/>
    <w:rsid w:val="00037258"/>
    <w:rsid w:val="00037B63"/>
    <w:rsid w:val="000402D6"/>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57610"/>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A01"/>
    <w:rsid w:val="00075AA8"/>
    <w:rsid w:val="00075B90"/>
    <w:rsid w:val="000763CD"/>
    <w:rsid w:val="000769DF"/>
    <w:rsid w:val="00076F4E"/>
    <w:rsid w:val="0007752C"/>
    <w:rsid w:val="000775F3"/>
    <w:rsid w:val="00077E81"/>
    <w:rsid w:val="00080402"/>
    <w:rsid w:val="00080D44"/>
    <w:rsid w:val="0008109C"/>
    <w:rsid w:val="000816BD"/>
    <w:rsid w:val="00082AB4"/>
    <w:rsid w:val="000830E6"/>
    <w:rsid w:val="00083D6A"/>
    <w:rsid w:val="00084353"/>
    <w:rsid w:val="00084AD0"/>
    <w:rsid w:val="00085851"/>
    <w:rsid w:val="0008618C"/>
    <w:rsid w:val="00086733"/>
    <w:rsid w:val="00086EF1"/>
    <w:rsid w:val="00087232"/>
    <w:rsid w:val="0008741F"/>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AF4"/>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B076A"/>
    <w:rsid w:val="000B0B19"/>
    <w:rsid w:val="000B0D2D"/>
    <w:rsid w:val="000B231E"/>
    <w:rsid w:val="000B2DF6"/>
    <w:rsid w:val="000B3EDD"/>
    <w:rsid w:val="000B4106"/>
    <w:rsid w:val="000B4BFA"/>
    <w:rsid w:val="000B4FF4"/>
    <w:rsid w:val="000B56E4"/>
    <w:rsid w:val="000B5B1F"/>
    <w:rsid w:val="000B5C28"/>
    <w:rsid w:val="000B5F77"/>
    <w:rsid w:val="000B6744"/>
    <w:rsid w:val="000B7340"/>
    <w:rsid w:val="000B7F9C"/>
    <w:rsid w:val="000C044B"/>
    <w:rsid w:val="000C17FC"/>
    <w:rsid w:val="000C182D"/>
    <w:rsid w:val="000C20A1"/>
    <w:rsid w:val="000C211E"/>
    <w:rsid w:val="000C28A6"/>
    <w:rsid w:val="000C2C60"/>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E7AF9"/>
    <w:rsid w:val="000F0F58"/>
    <w:rsid w:val="000F2A1A"/>
    <w:rsid w:val="000F4149"/>
    <w:rsid w:val="000F4176"/>
    <w:rsid w:val="000F46A1"/>
    <w:rsid w:val="000F56BC"/>
    <w:rsid w:val="000F5B3A"/>
    <w:rsid w:val="000F5E26"/>
    <w:rsid w:val="000F6167"/>
    <w:rsid w:val="000F636B"/>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E9E"/>
    <w:rsid w:val="0015251A"/>
    <w:rsid w:val="001534A1"/>
    <w:rsid w:val="00153826"/>
    <w:rsid w:val="00153B2B"/>
    <w:rsid w:val="00153FB9"/>
    <w:rsid w:val="001541F3"/>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586"/>
    <w:rsid w:val="0016482F"/>
    <w:rsid w:val="0016596A"/>
    <w:rsid w:val="00165E7F"/>
    <w:rsid w:val="00165F3A"/>
    <w:rsid w:val="00166AE0"/>
    <w:rsid w:val="00166B0D"/>
    <w:rsid w:val="00167460"/>
    <w:rsid w:val="00167591"/>
    <w:rsid w:val="00170789"/>
    <w:rsid w:val="00171069"/>
    <w:rsid w:val="00171F70"/>
    <w:rsid w:val="00173183"/>
    <w:rsid w:val="001751FA"/>
    <w:rsid w:val="0017547D"/>
    <w:rsid w:val="001758EE"/>
    <w:rsid w:val="001760AF"/>
    <w:rsid w:val="001760E2"/>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EF2"/>
    <w:rsid w:val="00190FB3"/>
    <w:rsid w:val="0019127D"/>
    <w:rsid w:val="00192959"/>
    <w:rsid w:val="00192C6F"/>
    <w:rsid w:val="00192EFA"/>
    <w:rsid w:val="0019321D"/>
    <w:rsid w:val="0019377A"/>
    <w:rsid w:val="00193984"/>
    <w:rsid w:val="00193A19"/>
    <w:rsid w:val="00193CAE"/>
    <w:rsid w:val="00194082"/>
    <w:rsid w:val="00194336"/>
    <w:rsid w:val="001952AA"/>
    <w:rsid w:val="00195C84"/>
    <w:rsid w:val="00195D95"/>
    <w:rsid w:val="001970EC"/>
    <w:rsid w:val="001977BF"/>
    <w:rsid w:val="00197856"/>
    <w:rsid w:val="00197A5D"/>
    <w:rsid w:val="001A03C8"/>
    <w:rsid w:val="001A0814"/>
    <w:rsid w:val="001A0AC8"/>
    <w:rsid w:val="001A190F"/>
    <w:rsid w:val="001A2320"/>
    <w:rsid w:val="001A2C90"/>
    <w:rsid w:val="001A3EAE"/>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4CEA"/>
    <w:rsid w:val="001C51D2"/>
    <w:rsid w:val="001C52D4"/>
    <w:rsid w:val="001C5507"/>
    <w:rsid w:val="001C551D"/>
    <w:rsid w:val="001C561D"/>
    <w:rsid w:val="001C5639"/>
    <w:rsid w:val="001C5736"/>
    <w:rsid w:val="001C58C2"/>
    <w:rsid w:val="001C5F58"/>
    <w:rsid w:val="001C725C"/>
    <w:rsid w:val="001C736F"/>
    <w:rsid w:val="001C7D67"/>
    <w:rsid w:val="001D0BFD"/>
    <w:rsid w:val="001D0C53"/>
    <w:rsid w:val="001D0E9A"/>
    <w:rsid w:val="001D141C"/>
    <w:rsid w:val="001D148B"/>
    <w:rsid w:val="001D157A"/>
    <w:rsid w:val="001D2049"/>
    <w:rsid w:val="001D25F5"/>
    <w:rsid w:val="001D325D"/>
    <w:rsid w:val="001D328D"/>
    <w:rsid w:val="001D32FE"/>
    <w:rsid w:val="001D3B60"/>
    <w:rsid w:val="001D3C5C"/>
    <w:rsid w:val="001D4361"/>
    <w:rsid w:val="001D4591"/>
    <w:rsid w:val="001D4737"/>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AB"/>
    <w:rsid w:val="001F24B3"/>
    <w:rsid w:val="001F2674"/>
    <w:rsid w:val="001F3B3A"/>
    <w:rsid w:val="001F3B4F"/>
    <w:rsid w:val="001F3BE6"/>
    <w:rsid w:val="001F45BC"/>
    <w:rsid w:val="001F4E12"/>
    <w:rsid w:val="001F4E3B"/>
    <w:rsid w:val="001F4EB7"/>
    <w:rsid w:val="001F5142"/>
    <w:rsid w:val="001F5844"/>
    <w:rsid w:val="001F6148"/>
    <w:rsid w:val="001F66F3"/>
    <w:rsid w:val="001F679A"/>
    <w:rsid w:val="001F6ABF"/>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A9"/>
    <w:rsid w:val="002062E9"/>
    <w:rsid w:val="00206D6C"/>
    <w:rsid w:val="002072BA"/>
    <w:rsid w:val="002074A8"/>
    <w:rsid w:val="0020780A"/>
    <w:rsid w:val="00207938"/>
    <w:rsid w:val="00207FF5"/>
    <w:rsid w:val="00210BA5"/>
    <w:rsid w:val="002114E8"/>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23A"/>
    <w:rsid w:val="002213C9"/>
    <w:rsid w:val="002216C7"/>
    <w:rsid w:val="00221B04"/>
    <w:rsid w:val="0022233E"/>
    <w:rsid w:val="0022304E"/>
    <w:rsid w:val="00223367"/>
    <w:rsid w:val="002237DD"/>
    <w:rsid w:val="00223C45"/>
    <w:rsid w:val="00223F8A"/>
    <w:rsid w:val="00224781"/>
    <w:rsid w:val="00224D19"/>
    <w:rsid w:val="00225BAD"/>
    <w:rsid w:val="00226874"/>
    <w:rsid w:val="00226D8F"/>
    <w:rsid w:val="00226DA9"/>
    <w:rsid w:val="0022764A"/>
    <w:rsid w:val="0023011B"/>
    <w:rsid w:val="00230327"/>
    <w:rsid w:val="0023040E"/>
    <w:rsid w:val="0023076B"/>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2DC"/>
    <w:rsid w:val="00237CCA"/>
    <w:rsid w:val="0024006F"/>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25E5"/>
    <w:rsid w:val="00253199"/>
    <w:rsid w:val="00254A6E"/>
    <w:rsid w:val="00254B40"/>
    <w:rsid w:val="002553F7"/>
    <w:rsid w:val="00255BBB"/>
    <w:rsid w:val="00255E4B"/>
    <w:rsid w:val="00256699"/>
    <w:rsid w:val="0025704C"/>
    <w:rsid w:val="00257401"/>
    <w:rsid w:val="0025786C"/>
    <w:rsid w:val="00257C07"/>
    <w:rsid w:val="002605D9"/>
    <w:rsid w:val="002606D5"/>
    <w:rsid w:val="002607F6"/>
    <w:rsid w:val="00261570"/>
    <w:rsid w:val="00261CC4"/>
    <w:rsid w:val="0026228A"/>
    <w:rsid w:val="002622B9"/>
    <w:rsid w:val="00262BDD"/>
    <w:rsid w:val="002631E2"/>
    <w:rsid w:val="002634DA"/>
    <w:rsid w:val="00263C25"/>
    <w:rsid w:val="00264BD0"/>
    <w:rsid w:val="00265177"/>
    <w:rsid w:val="002666A7"/>
    <w:rsid w:val="00266F26"/>
    <w:rsid w:val="002670AA"/>
    <w:rsid w:val="00267326"/>
    <w:rsid w:val="00267A21"/>
    <w:rsid w:val="00270334"/>
    <w:rsid w:val="00270687"/>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6CA3"/>
    <w:rsid w:val="0028708B"/>
    <w:rsid w:val="002870E2"/>
    <w:rsid w:val="002871E0"/>
    <w:rsid w:val="0028760B"/>
    <w:rsid w:val="002900C5"/>
    <w:rsid w:val="00291893"/>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02D"/>
    <w:rsid w:val="002B375C"/>
    <w:rsid w:val="002B3930"/>
    <w:rsid w:val="002B3AA1"/>
    <w:rsid w:val="002B3B82"/>
    <w:rsid w:val="002B3C2E"/>
    <w:rsid w:val="002B4743"/>
    <w:rsid w:val="002B530F"/>
    <w:rsid w:val="002B5329"/>
    <w:rsid w:val="002B55D3"/>
    <w:rsid w:val="002B6911"/>
    <w:rsid w:val="002B730D"/>
    <w:rsid w:val="002C07A0"/>
    <w:rsid w:val="002C0ECE"/>
    <w:rsid w:val="002C0EDB"/>
    <w:rsid w:val="002C1519"/>
    <w:rsid w:val="002C18D2"/>
    <w:rsid w:val="002C2868"/>
    <w:rsid w:val="002C2935"/>
    <w:rsid w:val="002C2A71"/>
    <w:rsid w:val="002C3E18"/>
    <w:rsid w:val="002C4919"/>
    <w:rsid w:val="002C50C4"/>
    <w:rsid w:val="002C53AF"/>
    <w:rsid w:val="002C57FD"/>
    <w:rsid w:val="002C677F"/>
    <w:rsid w:val="002C69B1"/>
    <w:rsid w:val="002D1BC4"/>
    <w:rsid w:val="002D200F"/>
    <w:rsid w:val="002D22CE"/>
    <w:rsid w:val="002D272A"/>
    <w:rsid w:val="002D2F7D"/>
    <w:rsid w:val="002D32C4"/>
    <w:rsid w:val="002D3487"/>
    <w:rsid w:val="002D3CCA"/>
    <w:rsid w:val="002D3DA5"/>
    <w:rsid w:val="002D4497"/>
    <w:rsid w:val="002D4D49"/>
    <w:rsid w:val="002D4FE0"/>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3AE"/>
    <w:rsid w:val="002F643F"/>
    <w:rsid w:val="002F739D"/>
    <w:rsid w:val="002F7ADA"/>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4A6"/>
    <w:rsid w:val="00326994"/>
    <w:rsid w:val="00326BD5"/>
    <w:rsid w:val="00326CFE"/>
    <w:rsid w:val="003273B1"/>
    <w:rsid w:val="003278BD"/>
    <w:rsid w:val="00327C0F"/>
    <w:rsid w:val="00330A86"/>
    <w:rsid w:val="00330C5F"/>
    <w:rsid w:val="003316F6"/>
    <w:rsid w:val="003318CD"/>
    <w:rsid w:val="003321E9"/>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815"/>
    <w:rsid w:val="00343B75"/>
    <w:rsid w:val="003443E0"/>
    <w:rsid w:val="00344EF6"/>
    <w:rsid w:val="0034549A"/>
    <w:rsid w:val="00345E13"/>
    <w:rsid w:val="00347447"/>
    <w:rsid w:val="00347A60"/>
    <w:rsid w:val="00347CE9"/>
    <w:rsid w:val="00347D69"/>
    <w:rsid w:val="003502AE"/>
    <w:rsid w:val="00350CAC"/>
    <w:rsid w:val="00350DBD"/>
    <w:rsid w:val="00351415"/>
    <w:rsid w:val="003515CF"/>
    <w:rsid w:val="0035222A"/>
    <w:rsid w:val="00352656"/>
    <w:rsid w:val="003529F1"/>
    <w:rsid w:val="00352AB3"/>
    <w:rsid w:val="00352FC2"/>
    <w:rsid w:val="00352FED"/>
    <w:rsid w:val="00353282"/>
    <w:rsid w:val="00353489"/>
    <w:rsid w:val="00354F1B"/>
    <w:rsid w:val="0035515B"/>
    <w:rsid w:val="00355B4F"/>
    <w:rsid w:val="0035625D"/>
    <w:rsid w:val="00356AFB"/>
    <w:rsid w:val="00356D51"/>
    <w:rsid w:val="00356F4D"/>
    <w:rsid w:val="003571C6"/>
    <w:rsid w:val="00357A5C"/>
    <w:rsid w:val="00357E02"/>
    <w:rsid w:val="003608C6"/>
    <w:rsid w:val="00360B40"/>
    <w:rsid w:val="0036111A"/>
    <w:rsid w:val="003612AD"/>
    <w:rsid w:val="003619E9"/>
    <w:rsid w:val="00362B38"/>
    <w:rsid w:val="00363221"/>
    <w:rsid w:val="003634C7"/>
    <w:rsid w:val="003634EF"/>
    <w:rsid w:val="003635D9"/>
    <w:rsid w:val="0036403A"/>
    <w:rsid w:val="0036442C"/>
    <w:rsid w:val="00364D97"/>
    <w:rsid w:val="0036715A"/>
    <w:rsid w:val="003671EF"/>
    <w:rsid w:val="00370967"/>
    <w:rsid w:val="00370D84"/>
    <w:rsid w:val="0037165F"/>
    <w:rsid w:val="003717FC"/>
    <w:rsid w:val="00371FAA"/>
    <w:rsid w:val="00372112"/>
    <w:rsid w:val="003726C2"/>
    <w:rsid w:val="00372A1C"/>
    <w:rsid w:val="00372A34"/>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3FE"/>
    <w:rsid w:val="00391785"/>
    <w:rsid w:val="0039215D"/>
    <w:rsid w:val="003921A7"/>
    <w:rsid w:val="003921BD"/>
    <w:rsid w:val="0039285C"/>
    <w:rsid w:val="0039427D"/>
    <w:rsid w:val="00394B95"/>
    <w:rsid w:val="00394E82"/>
    <w:rsid w:val="0039524D"/>
    <w:rsid w:val="00395404"/>
    <w:rsid w:val="00395E99"/>
    <w:rsid w:val="00396D8F"/>
    <w:rsid w:val="00396DED"/>
    <w:rsid w:val="003970D2"/>
    <w:rsid w:val="00397120"/>
    <w:rsid w:val="0039781B"/>
    <w:rsid w:val="003A00E5"/>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BFB"/>
    <w:rsid w:val="003B7D20"/>
    <w:rsid w:val="003B7E47"/>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04"/>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940"/>
    <w:rsid w:val="00401C38"/>
    <w:rsid w:val="00401FF7"/>
    <w:rsid w:val="00402E5A"/>
    <w:rsid w:val="004032FB"/>
    <w:rsid w:val="00403E27"/>
    <w:rsid w:val="00404197"/>
    <w:rsid w:val="00404276"/>
    <w:rsid w:val="00404677"/>
    <w:rsid w:val="0040489C"/>
    <w:rsid w:val="0040589C"/>
    <w:rsid w:val="00405DA7"/>
    <w:rsid w:val="00406299"/>
    <w:rsid w:val="00406388"/>
    <w:rsid w:val="004064B2"/>
    <w:rsid w:val="00406770"/>
    <w:rsid w:val="00407EB7"/>
    <w:rsid w:val="0041014F"/>
    <w:rsid w:val="004102BE"/>
    <w:rsid w:val="004115FD"/>
    <w:rsid w:val="00412248"/>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0B7"/>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3D99"/>
    <w:rsid w:val="00444E7F"/>
    <w:rsid w:val="004456F3"/>
    <w:rsid w:val="00445A33"/>
    <w:rsid w:val="004464B5"/>
    <w:rsid w:val="00446E7D"/>
    <w:rsid w:val="00447722"/>
    <w:rsid w:val="00451746"/>
    <w:rsid w:val="0045204B"/>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9FE"/>
    <w:rsid w:val="00462D60"/>
    <w:rsid w:val="00462F72"/>
    <w:rsid w:val="0046395F"/>
    <w:rsid w:val="00463D31"/>
    <w:rsid w:val="004643C0"/>
    <w:rsid w:val="004647D2"/>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7DA"/>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856"/>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01C2"/>
    <w:rsid w:val="004A15DC"/>
    <w:rsid w:val="004A1ABF"/>
    <w:rsid w:val="004A1B09"/>
    <w:rsid w:val="004A1B7B"/>
    <w:rsid w:val="004A1C27"/>
    <w:rsid w:val="004A383B"/>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58BF"/>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D7F02"/>
    <w:rsid w:val="004E0273"/>
    <w:rsid w:val="004E0501"/>
    <w:rsid w:val="004E0ADB"/>
    <w:rsid w:val="004E3C89"/>
    <w:rsid w:val="004E3F75"/>
    <w:rsid w:val="004E43D3"/>
    <w:rsid w:val="004E47C6"/>
    <w:rsid w:val="004E4B47"/>
    <w:rsid w:val="004E5592"/>
    <w:rsid w:val="004E60EE"/>
    <w:rsid w:val="004E6D3D"/>
    <w:rsid w:val="004E71F2"/>
    <w:rsid w:val="004E7638"/>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D4"/>
    <w:rsid w:val="00501C57"/>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54E"/>
    <w:rsid w:val="005168F6"/>
    <w:rsid w:val="00516DD9"/>
    <w:rsid w:val="0051712C"/>
    <w:rsid w:val="005174F6"/>
    <w:rsid w:val="005177FF"/>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62B"/>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2DA"/>
    <w:rsid w:val="005726BC"/>
    <w:rsid w:val="00572CE1"/>
    <w:rsid w:val="00572FA4"/>
    <w:rsid w:val="00573B98"/>
    <w:rsid w:val="00574752"/>
    <w:rsid w:val="00574A0C"/>
    <w:rsid w:val="0057514D"/>
    <w:rsid w:val="005757F7"/>
    <w:rsid w:val="005759C9"/>
    <w:rsid w:val="00575B01"/>
    <w:rsid w:val="00575BE5"/>
    <w:rsid w:val="00575E0A"/>
    <w:rsid w:val="00576AAC"/>
    <w:rsid w:val="00576D10"/>
    <w:rsid w:val="0057731A"/>
    <w:rsid w:val="00577B5E"/>
    <w:rsid w:val="005805E1"/>
    <w:rsid w:val="00580672"/>
    <w:rsid w:val="0058194D"/>
    <w:rsid w:val="0058278A"/>
    <w:rsid w:val="005836F5"/>
    <w:rsid w:val="0058379C"/>
    <w:rsid w:val="00583FA7"/>
    <w:rsid w:val="005846A4"/>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331D"/>
    <w:rsid w:val="005A37D3"/>
    <w:rsid w:val="005A4563"/>
    <w:rsid w:val="005A49F0"/>
    <w:rsid w:val="005A50D7"/>
    <w:rsid w:val="005A53ED"/>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4FC"/>
    <w:rsid w:val="005C1629"/>
    <w:rsid w:val="005C2443"/>
    <w:rsid w:val="005C2C5E"/>
    <w:rsid w:val="005C313C"/>
    <w:rsid w:val="005C3B32"/>
    <w:rsid w:val="005C4715"/>
    <w:rsid w:val="005C4922"/>
    <w:rsid w:val="005C494E"/>
    <w:rsid w:val="005C4A9B"/>
    <w:rsid w:val="005C4B84"/>
    <w:rsid w:val="005C5392"/>
    <w:rsid w:val="005C5FC6"/>
    <w:rsid w:val="005C61F2"/>
    <w:rsid w:val="005C68B2"/>
    <w:rsid w:val="005C7472"/>
    <w:rsid w:val="005C7562"/>
    <w:rsid w:val="005C7BDC"/>
    <w:rsid w:val="005C7E29"/>
    <w:rsid w:val="005D05BA"/>
    <w:rsid w:val="005D0B9C"/>
    <w:rsid w:val="005D1369"/>
    <w:rsid w:val="005D15DC"/>
    <w:rsid w:val="005D1F23"/>
    <w:rsid w:val="005D213C"/>
    <w:rsid w:val="005D39C8"/>
    <w:rsid w:val="005D4A41"/>
    <w:rsid w:val="005D4FB2"/>
    <w:rsid w:val="005D6232"/>
    <w:rsid w:val="005D6A61"/>
    <w:rsid w:val="005D6A8B"/>
    <w:rsid w:val="005D6D07"/>
    <w:rsid w:val="005D767F"/>
    <w:rsid w:val="005D7838"/>
    <w:rsid w:val="005D79EB"/>
    <w:rsid w:val="005E0461"/>
    <w:rsid w:val="005E0895"/>
    <w:rsid w:val="005E093B"/>
    <w:rsid w:val="005E1C77"/>
    <w:rsid w:val="005E1D1B"/>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7FE"/>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2EB"/>
    <w:rsid w:val="006074C1"/>
    <w:rsid w:val="00607875"/>
    <w:rsid w:val="00607F2F"/>
    <w:rsid w:val="00610465"/>
    <w:rsid w:val="00610524"/>
    <w:rsid w:val="00611271"/>
    <w:rsid w:val="0061155E"/>
    <w:rsid w:val="00611673"/>
    <w:rsid w:val="006126E2"/>
    <w:rsid w:val="00612C35"/>
    <w:rsid w:val="006131CD"/>
    <w:rsid w:val="0061339B"/>
    <w:rsid w:val="0061349A"/>
    <w:rsid w:val="00613632"/>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5CC7"/>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480B"/>
    <w:rsid w:val="00685FCF"/>
    <w:rsid w:val="006864D2"/>
    <w:rsid w:val="00686B13"/>
    <w:rsid w:val="00686BEB"/>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572"/>
    <w:rsid w:val="006A5830"/>
    <w:rsid w:val="006A5A8F"/>
    <w:rsid w:val="006A6DDA"/>
    <w:rsid w:val="006A729C"/>
    <w:rsid w:val="006A7739"/>
    <w:rsid w:val="006A78A6"/>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6F5E77"/>
    <w:rsid w:val="00700E1E"/>
    <w:rsid w:val="0070126F"/>
    <w:rsid w:val="00701A32"/>
    <w:rsid w:val="00701F75"/>
    <w:rsid w:val="007029D7"/>
    <w:rsid w:val="00702DD7"/>
    <w:rsid w:val="00703964"/>
    <w:rsid w:val="007039ED"/>
    <w:rsid w:val="00703F48"/>
    <w:rsid w:val="0070448C"/>
    <w:rsid w:val="00706B10"/>
    <w:rsid w:val="0070768D"/>
    <w:rsid w:val="007077FE"/>
    <w:rsid w:val="00707C00"/>
    <w:rsid w:val="00707E93"/>
    <w:rsid w:val="0071003E"/>
    <w:rsid w:val="007100EA"/>
    <w:rsid w:val="0071025C"/>
    <w:rsid w:val="00710A7B"/>
    <w:rsid w:val="00710B6D"/>
    <w:rsid w:val="00710E21"/>
    <w:rsid w:val="00711CC0"/>
    <w:rsid w:val="0071259F"/>
    <w:rsid w:val="007139AC"/>
    <w:rsid w:val="00714245"/>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A66"/>
    <w:rsid w:val="00742B4A"/>
    <w:rsid w:val="00742C30"/>
    <w:rsid w:val="00743034"/>
    <w:rsid w:val="00743320"/>
    <w:rsid w:val="0074440F"/>
    <w:rsid w:val="007448BA"/>
    <w:rsid w:val="00744AC4"/>
    <w:rsid w:val="00745D22"/>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65"/>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9D8"/>
    <w:rsid w:val="00771BC9"/>
    <w:rsid w:val="0077251D"/>
    <w:rsid w:val="007732D2"/>
    <w:rsid w:val="007733BA"/>
    <w:rsid w:val="007738A8"/>
    <w:rsid w:val="0077430D"/>
    <w:rsid w:val="007744A7"/>
    <w:rsid w:val="007744BC"/>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35D"/>
    <w:rsid w:val="00796E4D"/>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0996"/>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0E76"/>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32DD"/>
    <w:rsid w:val="007E33A2"/>
    <w:rsid w:val="007E34B6"/>
    <w:rsid w:val="007E39B1"/>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AAD"/>
    <w:rsid w:val="00807BA9"/>
    <w:rsid w:val="00807D5A"/>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3B80"/>
    <w:rsid w:val="008248FB"/>
    <w:rsid w:val="008259E2"/>
    <w:rsid w:val="00826252"/>
    <w:rsid w:val="008262BB"/>
    <w:rsid w:val="00826AE2"/>
    <w:rsid w:val="008272C1"/>
    <w:rsid w:val="00827315"/>
    <w:rsid w:val="0082762D"/>
    <w:rsid w:val="00830393"/>
    <w:rsid w:val="008307C1"/>
    <w:rsid w:val="008308C7"/>
    <w:rsid w:val="00831287"/>
    <w:rsid w:val="008315E3"/>
    <w:rsid w:val="008326C0"/>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647"/>
    <w:rsid w:val="00846C12"/>
    <w:rsid w:val="00847F96"/>
    <w:rsid w:val="00850D41"/>
    <w:rsid w:val="00850F3B"/>
    <w:rsid w:val="008513B4"/>
    <w:rsid w:val="0085162E"/>
    <w:rsid w:val="008517D5"/>
    <w:rsid w:val="00852387"/>
    <w:rsid w:val="00852BDB"/>
    <w:rsid w:val="00854DF1"/>
    <w:rsid w:val="008551C9"/>
    <w:rsid w:val="00855803"/>
    <w:rsid w:val="00855BF2"/>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192"/>
    <w:rsid w:val="0086730E"/>
    <w:rsid w:val="00867BBA"/>
    <w:rsid w:val="008702B5"/>
    <w:rsid w:val="00870504"/>
    <w:rsid w:val="00871773"/>
    <w:rsid w:val="00871EC7"/>
    <w:rsid w:val="008723ED"/>
    <w:rsid w:val="00873072"/>
    <w:rsid w:val="00873A7A"/>
    <w:rsid w:val="00874DAC"/>
    <w:rsid w:val="00875412"/>
    <w:rsid w:val="0087542F"/>
    <w:rsid w:val="0087568B"/>
    <w:rsid w:val="008769E6"/>
    <w:rsid w:val="00876EFF"/>
    <w:rsid w:val="008778A5"/>
    <w:rsid w:val="00877AAC"/>
    <w:rsid w:val="00877F80"/>
    <w:rsid w:val="00877FB2"/>
    <w:rsid w:val="00880468"/>
    <w:rsid w:val="00880B39"/>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9D2"/>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313E"/>
    <w:rsid w:val="008A36CE"/>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9C"/>
    <w:rsid w:val="008B50D4"/>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3E5B"/>
    <w:rsid w:val="008D42E7"/>
    <w:rsid w:val="008D46B0"/>
    <w:rsid w:val="008D49AB"/>
    <w:rsid w:val="008D56B4"/>
    <w:rsid w:val="008D5869"/>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6A90"/>
    <w:rsid w:val="009074D4"/>
    <w:rsid w:val="0090786B"/>
    <w:rsid w:val="00910532"/>
    <w:rsid w:val="00910B53"/>
    <w:rsid w:val="00910D81"/>
    <w:rsid w:val="009110AB"/>
    <w:rsid w:val="00913B5C"/>
    <w:rsid w:val="00913CB8"/>
    <w:rsid w:val="009144B7"/>
    <w:rsid w:val="00915C90"/>
    <w:rsid w:val="00916197"/>
    <w:rsid w:val="009162B9"/>
    <w:rsid w:val="00916780"/>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757"/>
    <w:rsid w:val="00926A4E"/>
    <w:rsid w:val="00926A54"/>
    <w:rsid w:val="009273F3"/>
    <w:rsid w:val="00927F2C"/>
    <w:rsid w:val="00930571"/>
    <w:rsid w:val="00930803"/>
    <w:rsid w:val="00930B10"/>
    <w:rsid w:val="00930E94"/>
    <w:rsid w:val="009318DF"/>
    <w:rsid w:val="00931E05"/>
    <w:rsid w:val="00932677"/>
    <w:rsid w:val="00932A2F"/>
    <w:rsid w:val="00932DD0"/>
    <w:rsid w:val="00932E53"/>
    <w:rsid w:val="00933176"/>
    <w:rsid w:val="009331DF"/>
    <w:rsid w:val="00933FE2"/>
    <w:rsid w:val="0093408F"/>
    <w:rsid w:val="00934669"/>
    <w:rsid w:val="00934710"/>
    <w:rsid w:val="0093488C"/>
    <w:rsid w:val="00934C73"/>
    <w:rsid w:val="00934E33"/>
    <w:rsid w:val="009358CA"/>
    <w:rsid w:val="0093670A"/>
    <w:rsid w:val="00936FDF"/>
    <w:rsid w:val="009413D6"/>
    <w:rsid w:val="00941529"/>
    <w:rsid w:val="00942AB3"/>
    <w:rsid w:val="00942FEE"/>
    <w:rsid w:val="009432D9"/>
    <w:rsid w:val="0094349C"/>
    <w:rsid w:val="009438CB"/>
    <w:rsid w:val="00943BA6"/>
    <w:rsid w:val="00943EAF"/>
    <w:rsid w:val="0094464C"/>
    <w:rsid w:val="00945D1B"/>
    <w:rsid w:val="00946BF1"/>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59D4"/>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566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59D1"/>
    <w:rsid w:val="0097666C"/>
    <w:rsid w:val="009768B4"/>
    <w:rsid w:val="009774AF"/>
    <w:rsid w:val="009776BC"/>
    <w:rsid w:val="00977A6D"/>
    <w:rsid w:val="00977A7E"/>
    <w:rsid w:val="00977F35"/>
    <w:rsid w:val="009801B6"/>
    <w:rsid w:val="0098090C"/>
    <w:rsid w:val="009814D3"/>
    <w:rsid w:val="0098220C"/>
    <w:rsid w:val="009822B6"/>
    <w:rsid w:val="00982DAA"/>
    <w:rsid w:val="00982E0E"/>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1E9"/>
    <w:rsid w:val="0099031F"/>
    <w:rsid w:val="00990626"/>
    <w:rsid w:val="00991A8B"/>
    <w:rsid w:val="00991EB0"/>
    <w:rsid w:val="009921D5"/>
    <w:rsid w:val="00992E48"/>
    <w:rsid w:val="00992F2A"/>
    <w:rsid w:val="009934F6"/>
    <w:rsid w:val="00993B8B"/>
    <w:rsid w:val="00993F8C"/>
    <w:rsid w:val="00994206"/>
    <w:rsid w:val="009943D0"/>
    <w:rsid w:val="00994550"/>
    <w:rsid w:val="009951B6"/>
    <w:rsid w:val="009953AF"/>
    <w:rsid w:val="00995678"/>
    <w:rsid w:val="009956E6"/>
    <w:rsid w:val="00995CDD"/>
    <w:rsid w:val="009973B0"/>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5ADC"/>
    <w:rsid w:val="009A6800"/>
    <w:rsid w:val="009A6CC5"/>
    <w:rsid w:val="009A75E2"/>
    <w:rsid w:val="009A7855"/>
    <w:rsid w:val="009A7CC7"/>
    <w:rsid w:val="009A7F4F"/>
    <w:rsid w:val="009B0849"/>
    <w:rsid w:val="009B09B2"/>
    <w:rsid w:val="009B1AB1"/>
    <w:rsid w:val="009B1B48"/>
    <w:rsid w:val="009B2217"/>
    <w:rsid w:val="009B4364"/>
    <w:rsid w:val="009B48DD"/>
    <w:rsid w:val="009B4B33"/>
    <w:rsid w:val="009B4E37"/>
    <w:rsid w:val="009B4E8D"/>
    <w:rsid w:val="009B50DE"/>
    <w:rsid w:val="009B5F61"/>
    <w:rsid w:val="009B646E"/>
    <w:rsid w:val="009B68B5"/>
    <w:rsid w:val="009B6D39"/>
    <w:rsid w:val="009C016C"/>
    <w:rsid w:val="009C030D"/>
    <w:rsid w:val="009C0B06"/>
    <w:rsid w:val="009C0C0E"/>
    <w:rsid w:val="009C0DCE"/>
    <w:rsid w:val="009C0EB8"/>
    <w:rsid w:val="009C10F4"/>
    <w:rsid w:val="009C120D"/>
    <w:rsid w:val="009C1659"/>
    <w:rsid w:val="009C166C"/>
    <w:rsid w:val="009C1A47"/>
    <w:rsid w:val="009C1AE9"/>
    <w:rsid w:val="009C1F3F"/>
    <w:rsid w:val="009C2142"/>
    <w:rsid w:val="009C34D0"/>
    <w:rsid w:val="009C3A63"/>
    <w:rsid w:val="009C3F2D"/>
    <w:rsid w:val="009C3F84"/>
    <w:rsid w:val="009C6386"/>
    <w:rsid w:val="009C6975"/>
    <w:rsid w:val="009C72C1"/>
    <w:rsid w:val="009C78DA"/>
    <w:rsid w:val="009D0BF8"/>
    <w:rsid w:val="009D10ED"/>
    <w:rsid w:val="009D175E"/>
    <w:rsid w:val="009D1B18"/>
    <w:rsid w:val="009D2504"/>
    <w:rsid w:val="009D2C3C"/>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899"/>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E7F90"/>
    <w:rsid w:val="009F0550"/>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065"/>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4DA"/>
    <w:rsid w:val="00A25533"/>
    <w:rsid w:val="00A25741"/>
    <w:rsid w:val="00A25A4F"/>
    <w:rsid w:val="00A25DD5"/>
    <w:rsid w:val="00A26B93"/>
    <w:rsid w:val="00A2752D"/>
    <w:rsid w:val="00A276E2"/>
    <w:rsid w:val="00A318E9"/>
    <w:rsid w:val="00A31EFA"/>
    <w:rsid w:val="00A324D8"/>
    <w:rsid w:val="00A333D3"/>
    <w:rsid w:val="00A336FF"/>
    <w:rsid w:val="00A33D3C"/>
    <w:rsid w:val="00A33D9B"/>
    <w:rsid w:val="00A34E70"/>
    <w:rsid w:val="00A350E4"/>
    <w:rsid w:val="00A35395"/>
    <w:rsid w:val="00A35E11"/>
    <w:rsid w:val="00A35E7E"/>
    <w:rsid w:val="00A361BC"/>
    <w:rsid w:val="00A36D17"/>
    <w:rsid w:val="00A378DE"/>
    <w:rsid w:val="00A37C7A"/>
    <w:rsid w:val="00A402EA"/>
    <w:rsid w:val="00A40514"/>
    <w:rsid w:val="00A40A0E"/>
    <w:rsid w:val="00A40A65"/>
    <w:rsid w:val="00A40CBA"/>
    <w:rsid w:val="00A40F41"/>
    <w:rsid w:val="00A413E0"/>
    <w:rsid w:val="00A4143D"/>
    <w:rsid w:val="00A414CE"/>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751"/>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EE6"/>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564B"/>
    <w:rsid w:val="00A86126"/>
    <w:rsid w:val="00A866B0"/>
    <w:rsid w:val="00A8696E"/>
    <w:rsid w:val="00A86E32"/>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E58"/>
    <w:rsid w:val="00AA6038"/>
    <w:rsid w:val="00AA605F"/>
    <w:rsid w:val="00AA682F"/>
    <w:rsid w:val="00AA6AE3"/>
    <w:rsid w:val="00AA727D"/>
    <w:rsid w:val="00AA7766"/>
    <w:rsid w:val="00AB0175"/>
    <w:rsid w:val="00AB0271"/>
    <w:rsid w:val="00AB13A4"/>
    <w:rsid w:val="00AB16CD"/>
    <w:rsid w:val="00AB1EAF"/>
    <w:rsid w:val="00AB1FD2"/>
    <w:rsid w:val="00AB22C0"/>
    <w:rsid w:val="00AB239C"/>
    <w:rsid w:val="00AB26A3"/>
    <w:rsid w:val="00AB2C23"/>
    <w:rsid w:val="00AB473D"/>
    <w:rsid w:val="00AB4BF2"/>
    <w:rsid w:val="00AB4F36"/>
    <w:rsid w:val="00AB73AE"/>
    <w:rsid w:val="00AB7646"/>
    <w:rsid w:val="00AB7B93"/>
    <w:rsid w:val="00AB7D2F"/>
    <w:rsid w:val="00AC015D"/>
    <w:rsid w:val="00AC02A5"/>
    <w:rsid w:val="00AC0829"/>
    <w:rsid w:val="00AC0C10"/>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A77"/>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D16"/>
    <w:rsid w:val="00B20E8D"/>
    <w:rsid w:val="00B21A33"/>
    <w:rsid w:val="00B21CBE"/>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113"/>
    <w:rsid w:val="00B4470A"/>
    <w:rsid w:val="00B448E9"/>
    <w:rsid w:val="00B4547F"/>
    <w:rsid w:val="00B45638"/>
    <w:rsid w:val="00B45A97"/>
    <w:rsid w:val="00B465D6"/>
    <w:rsid w:val="00B5033A"/>
    <w:rsid w:val="00B51222"/>
    <w:rsid w:val="00B51FC0"/>
    <w:rsid w:val="00B51FDC"/>
    <w:rsid w:val="00B53870"/>
    <w:rsid w:val="00B53A3A"/>
    <w:rsid w:val="00B54285"/>
    <w:rsid w:val="00B55111"/>
    <w:rsid w:val="00B55F02"/>
    <w:rsid w:val="00B566A1"/>
    <w:rsid w:val="00B609B0"/>
    <w:rsid w:val="00B60B0A"/>
    <w:rsid w:val="00B612C8"/>
    <w:rsid w:val="00B6149B"/>
    <w:rsid w:val="00B6173F"/>
    <w:rsid w:val="00B61CAF"/>
    <w:rsid w:val="00B627B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2275"/>
    <w:rsid w:val="00B72ABD"/>
    <w:rsid w:val="00B74F9F"/>
    <w:rsid w:val="00B75658"/>
    <w:rsid w:val="00B759E5"/>
    <w:rsid w:val="00B7606D"/>
    <w:rsid w:val="00B7649A"/>
    <w:rsid w:val="00B7682D"/>
    <w:rsid w:val="00B768C5"/>
    <w:rsid w:val="00B769A8"/>
    <w:rsid w:val="00B76D1F"/>
    <w:rsid w:val="00B775C2"/>
    <w:rsid w:val="00B77980"/>
    <w:rsid w:val="00B77DAD"/>
    <w:rsid w:val="00B802DF"/>
    <w:rsid w:val="00B807FF"/>
    <w:rsid w:val="00B809F7"/>
    <w:rsid w:val="00B810AD"/>
    <w:rsid w:val="00B8123B"/>
    <w:rsid w:val="00B81DCF"/>
    <w:rsid w:val="00B84842"/>
    <w:rsid w:val="00B85413"/>
    <w:rsid w:val="00B86E2E"/>
    <w:rsid w:val="00B87968"/>
    <w:rsid w:val="00B87B29"/>
    <w:rsid w:val="00B87DE7"/>
    <w:rsid w:val="00B903F6"/>
    <w:rsid w:val="00B90C6B"/>
    <w:rsid w:val="00B911BE"/>
    <w:rsid w:val="00B91BDC"/>
    <w:rsid w:val="00B91D41"/>
    <w:rsid w:val="00B92DCA"/>
    <w:rsid w:val="00B9379A"/>
    <w:rsid w:val="00B943E6"/>
    <w:rsid w:val="00B9479F"/>
    <w:rsid w:val="00B95232"/>
    <w:rsid w:val="00B95EC4"/>
    <w:rsid w:val="00B9635E"/>
    <w:rsid w:val="00B969D1"/>
    <w:rsid w:val="00B9746E"/>
    <w:rsid w:val="00B979F9"/>
    <w:rsid w:val="00B97E35"/>
    <w:rsid w:val="00BA0874"/>
    <w:rsid w:val="00BA0B0A"/>
    <w:rsid w:val="00BA227A"/>
    <w:rsid w:val="00BA3250"/>
    <w:rsid w:val="00BA3613"/>
    <w:rsid w:val="00BA424E"/>
    <w:rsid w:val="00BA4E26"/>
    <w:rsid w:val="00BA600A"/>
    <w:rsid w:val="00BA6076"/>
    <w:rsid w:val="00BA645F"/>
    <w:rsid w:val="00BA67A3"/>
    <w:rsid w:val="00BA79E4"/>
    <w:rsid w:val="00BA7F3B"/>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C6C18"/>
    <w:rsid w:val="00BD0CE9"/>
    <w:rsid w:val="00BD0E1B"/>
    <w:rsid w:val="00BD0EB4"/>
    <w:rsid w:val="00BD1457"/>
    <w:rsid w:val="00BD1680"/>
    <w:rsid w:val="00BD32A8"/>
    <w:rsid w:val="00BD4547"/>
    <w:rsid w:val="00BD4DB7"/>
    <w:rsid w:val="00BD4DD8"/>
    <w:rsid w:val="00BD579D"/>
    <w:rsid w:val="00BD5836"/>
    <w:rsid w:val="00BD61E0"/>
    <w:rsid w:val="00BD6DED"/>
    <w:rsid w:val="00BD70D5"/>
    <w:rsid w:val="00BD73DB"/>
    <w:rsid w:val="00BD76A6"/>
    <w:rsid w:val="00BD7C63"/>
    <w:rsid w:val="00BD7E98"/>
    <w:rsid w:val="00BD7EBF"/>
    <w:rsid w:val="00BE0CDB"/>
    <w:rsid w:val="00BE0F52"/>
    <w:rsid w:val="00BE168F"/>
    <w:rsid w:val="00BE1744"/>
    <w:rsid w:val="00BE18F0"/>
    <w:rsid w:val="00BE1B13"/>
    <w:rsid w:val="00BE2085"/>
    <w:rsid w:val="00BE2408"/>
    <w:rsid w:val="00BE2424"/>
    <w:rsid w:val="00BE3205"/>
    <w:rsid w:val="00BE352A"/>
    <w:rsid w:val="00BE3E77"/>
    <w:rsid w:val="00BE44C7"/>
    <w:rsid w:val="00BE4AD1"/>
    <w:rsid w:val="00BE4F26"/>
    <w:rsid w:val="00BE5784"/>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D08"/>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0FD0"/>
    <w:rsid w:val="00C21625"/>
    <w:rsid w:val="00C216CA"/>
    <w:rsid w:val="00C21B57"/>
    <w:rsid w:val="00C21B62"/>
    <w:rsid w:val="00C22019"/>
    <w:rsid w:val="00C220AC"/>
    <w:rsid w:val="00C222DA"/>
    <w:rsid w:val="00C22B07"/>
    <w:rsid w:val="00C23518"/>
    <w:rsid w:val="00C23B27"/>
    <w:rsid w:val="00C23CEB"/>
    <w:rsid w:val="00C23DF1"/>
    <w:rsid w:val="00C24204"/>
    <w:rsid w:val="00C264B3"/>
    <w:rsid w:val="00C26883"/>
    <w:rsid w:val="00C26A07"/>
    <w:rsid w:val="00C26FAF"/>
    <w:rsid w:val="00C2703B"/>
    <w:rsid w:val="00C27097"/>
    <w:rsid w:val="00C273D1"/>
    <w:rsid w:val="00C30E1A"/>
    <w:rsid w:val="00C31DF2"/>
    <w:rsid w:val="00C32147"/>
    <w:rsid w:val="00C330DE"/>
    <w:rsid w:val="00C33B96"/>
    <w:rsid w:val="00C33C3C"/>
    <w:rsid w:val="00C33E6C"/>
    <w:rsid w:val="00C3530E"/>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ADC"/>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7BE"/>
    <w:rsid w:val="00C728DF"/>
    <w:rsid w:val="00C72B4B"/>
    <w:rsid w:val="00C72E79"/>
    <w:rsid w:val="00C72F8B"/>
    <w:rsid w:val="00C735C2"/>
    <w:rsid w:val="00C73FB8"/>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47E"/>
    <w:rsid w:val="00C96DD2"/>
    <w:rsid w:val="00CA00B5"/>
    <w:rsid w:val="00CA0220"/>
    <w:rsid w:val="00CA049C"/>
    <w:rsid w:val="00CA060E"/>
    <w:rsid w:val="00CA1697"/>
    <w:rsid w:val="00CA1984"/>
    <w:rsid w:val="00CA24C2"/>
    <w:rsid w:val="00CA2CCE"/>
    <w:rsid w:val="00CA2E94"/>
    <w:rsid w:val="00CA3FF2"/>
    <w:rsid w:val="00CA4466"/>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6F9"/>
    <w:rsid w:val="00CD077C"/>
    <w:rsid w:val="00CD19B9"/>
    <w:rsid w:val="00CD2ACB"/>
    <w:rsid w:val="00CD2DC4"/>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1B"/>
    <w:rsid w:val="00CE0EDE"/>
    <w:rsid w:val="00CE1707"/>
    <w:rsid w:val="00CE190B"/>
    <w:rsid w:val="00CE1AB8"/>
    <w:rsid w:val="00CE1DB4"/>
    <w:rsid w:val="00CE1DBB"/>
    <w:rsid w:val="00CE3033"/>
    <w:rsid w:val="00CE3B2B"/>
    <w:rsid w:val="00CE4956"/>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2975"/>
    <w:rsid w:val="00CF3B52"/>
    <w:rsid w:val="00CF3C81"/>
    <w:rsid w:val="00CF3E18"/>
    <w:rsid w:val="00CF415F"/>
    <w:rsid w:val="00CF4A6A"/>
    <w:rsid w:val="00CF57A4"/>
    <w:rsid w:val="00CF5DAA"/>
    <w:rsid w:val="00CF63CE"/>
    <w:rsid w:val="00CF6B17"/>
    <w:rsid w:val="00CF705D"/>
    <w:rsid w:val="00CF7449"/>
    <w:rsid w:val="00D004EE"/>
    <w:rsid w:val="00D01837"/>
    <w:rsid w:val="00D01DF3"/>
    <w:rsid w:val="00D03750"/>
    <w:rsid w:val="00D03A66"/>
    <w:rsid w:val="00D03D8D"/>
    <w:rsid w:val="00D04192"/>
    <w:rsid w:val="00D04414"/>
    <w:rsid w:val="00D0461B"/>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01DA"/>
    <w:rsid w:val="00D2121C"/>
    <w:rsid w:val="00D21676"/>
    <w:rsid w:val="00D220B2"/>
    <w:rsid w:val="00D224B7"/>
    <w:rsid w:val="00D22D26"/>
    <w:rsid w:val="00D23077"/>
    <w:rsid w:val="00D234B4"/>
    <w:rsid w:val="00D235AE"/>
    <w:rsid w:val="00D2363D"/>
    <w:rsid w:val="00D23BBF"/>
    <w:rsid w:val="00D2424D"/>
    <w:rsid w:val="00D243A8"/>
    <w:rsid w:val="00D24AE1"/>
    <w:rsid w:val="00D25137"/>
    <w:rsid w:val="00D25245"/>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1E"/>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0EE0"/>
    <w:rsid w:val="00D81476"/>
    <w:rsid w:val="00D8287C"/>
    <w:rsid w:val="00D83857"/>
    <w:rsid w:val="00D8516A"/>
    <w:rsid w:val="00D856EB"/>
    <w:rsid w:val="00D86081"/>
    <w:rsid w:val="00D866FB"/>
    <w:rsid w:val="00D86FA3"/>
    <w:rsid w:val="00D87901"/>
    <w:rsid w:val="00D87F6E"/>
    <w:rsid w:val="00D90203"/>
    <w:rsid w:val="00D90404"/>
    <w:rsid w:val="00D90582"/>
    <w:rsid w:val="00D905EC"/>
    <w:rsid w:val="00D90A7E"/>
    <w:rsid w:val="00D90D09"/>
    <w:rsid w:val="00D91398"/>
    <w:rsid w:val="00D9153B"/>
    <w:rsid w:val="00D91760"/>
    <w:rsid w:val="00D928B5"/>
    <w:rsid w:val="00D9304A"/>
    <w:rsid w:val="00D9325F"/>
    <w:rsid w:val="00D9327C"/>
    <w:rsid w:val="00D9389A"/>
    <w:rsid w:val="00D93A38"/>
    <w:rsid w:val="00D93BB6"/>
    <w:rsid w:val="00D93C41"/>
    <w:rsid w:val="00D94EB8"/>
    <w:rsid w:val="00D957B5"/>
    <w:rsid w:val="00D958DF"/>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B49"/>
    <w:rsid w:val="00DA7D5B"/>
    <w:rsid w:val="00DB0461"/>
    <w:rsid w:val="00DB0845"/>
    <w:rsid w:val="00DB1F6F"/>
    <w:rsid w:val="00DB20FC"/>
    <w:rsid w:val="00DB250A"/>
    <w:rsid w:val="00DB2656"/>
    <w:rsid w:val="00DB2C9C"/>
    <w:rsid w:val="00DB4432"/>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3DE4"/>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723"/>
    <w:rsid w:val="00DE58FA"/>
    <w:rsid w:val="00DE60CC"/>
    <w:rsid w:val="00DE6204"/>
    <w:rsid w:val="00DE6F8B"/>
    <w:rsid w:val="00DE7498"/>
    <w:rsid w:val="00DE7612"/>
    <w:rsid w:val="00DE7777"/>
    <w:rsid w:val="00DE7BFA"/>
    <w:rsid w:val="00DE7F2C"/>
    <w:rsid w:val="00DF0B58"/>
    <w:rsid w:val="00DF0C24"/>
    <w:rsid w:val="00DF1FED"/>
    <w:rsid w:val="00DF25BB"/>
    <w:rsid w:val="00DF2795"/>
    <w:rsid w:val="00DF2C92"/>
    <w:rsid w:val="00DF2D26"/>
    <w:rsid w:val="00DF3776"/>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21EA"/>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2D7"/>
    <w:rsid w:val="00E20458"/>
    <w:rsid w:val="00E206B0"/>
    <w:rsid w:val="00E21018"/>
    <w:rsid w:val="00E2140F"/>
    <w:rsid w:val="00E2163F"/>
    <w:rsid w:val="00E22772"/>
    <w:rsid w:val="00E234CA"/>
    <w:rsid w:val="00E24AC1"/>
    <w:rsid w:val="00E25645"/>
    <w:rsid w:val="00E25BD5"/>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5B"/>
    <w:rsid w:val="00E71E9C"/>
    <w:rsid w:val="00E72055"/>
    <w:rsid w:val="00E7218C"/>
    <w:rsid w:val="00E7219F"/>
    <w:rsid w:val="00E7280D"/>
    <w:rsid w:val="00E7292F"/>
    <w:rsid w:val="00E72B75"/>
    <w:rsid w:val="00E738D1"/>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1264"/>
    <w:rsid w:val="00EA1C5E"/>
    <w:rsid w:val="00EA221E"/>
    <w:rsid w:val="00EA2278"/>
    <w:rsid w:val="00EA2904"/>
    <w:rsid w:val="00EA330F"/>
    <w:rsid w:val="00EA3959"/>
    <w:rsid w:val="00EA3DCE"/>
    <w:rsid w:val="00EA4819"/>
    <w:rsid w:val="00EA4BA3"/>
    <w:rsid w:val="00EA4CFB"/>
    <w:rsid w:val="00EA595A"/>
    <w:rsid w:val="00EA7881"/>
    <w:rsid w:val="00EB10D4"/>
    <w:rsid w:val="00EB1B47"/>
    <w:rsid w:val="00EB2939"/>
    <w:rsid w:val="00EB2E0E"/>
    <w:rsid w:val="00EB2FC4"/>
    <w:rsid w:val="00EB3BC0"/>
    <w:rsid w:val="00EB43DA"/>
    <w:rsid w:val="00EB45E3"/>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8C0"/>
    <w:rsid w:val="00EC5B64"/>
    <w:rsid w:val="00EC601B"/>
    <w:rsid w:val="00EC74DA"/>
    <w:rsid w:val="00EC7759"/>
    <w:rsid w:val="00EC78DA"/>
    <w:rsid w:val="00EC7D86"/>
    <w:rsid w:val="00ED19F1"/>
    <w:rsid w:val="00ED1A39"/>
    <w:rsid w:val="00ED1FAA"/>
    <w:rsid w:val="00ED32ED"/>
    <w:rsid w:val="00ED39EA"/>
    <w:rsid w:val="00ED441D"/>
    <w:rsid w:val="00ED4B7C"/>
    <w:rsid w:val="00ED4C02"/>
    <w:rsid w:val="00ED4DCF"/>
    <w:rsid w:val="00ED505A"/>
    <w:rsid w:val="00ED5A99"/>
    <w:rsid w:val="00ED60BD"/>
    <w:rsid w:val="00ED6320"/>
    <w:rsid w:val="00ED69AC"/>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2E5"/>
    <w:rsid w:val="00EE7722"/>
    <w:rsid w:val="00EE7744"/>
    <w:rsid w:val="00EE7A72"/>
    <w:rsid w:val="00EF0098"/>
    <w:rsid w:val="00EF0AA1"/>
    <w:rsid w:val="00EF1BDB"/>
    <w:rsid w:val="00EF2734"/>
    <w:rsid w:val="00EF3BB2"/>
    <w:rsid w:val="00EF400D"/>
    <w:rsid w:val="00EF48F8"/>
    <w:rsid w:val="00EF49E9"/>
    <w:rsid w:val="00EF5D57"/>
    <w:rsid w:val="00EF6597"/>
    <w:rsid w:val="00EF6CBA"/>
    <w:rsid w:val="00EF6CEC"/>
    <w:rsid w:val="00EF6D18"/>
    <w:rsid w:val="00EF6F80"/>
    <w:rsid w:val="00EF77C5"/>
    <w:rsid w:val="00EF7CA7"/>
    <w:rsid w:val="00F0028D"/>
    <w:rsid w:val="00F00F77"/>
    <w:rsid w:val="00F010D5"/>
    <w:rsid w:val="00F0135B"/>
    <w:rsid w:val="00F01FCF"/>
    <w:rsid w:val="00F02088"/>
    <w:rsid w:val="00F02148"/>
    <w:rsid w:val="00F0214A"/>
    <w:rsid w:val="00F0228B"/>
    <w:rsid w:val="00F02760"/>
    <w:rsid w:val="00F02A8B"/>
    <w:rsid w:val="00F032AA"/>
    <w:rsid w:val="00F04538"/>
    <w:rsid w:val="00F04995"/>
    <w:rsid w:val="00F05452"/>
    <w:rsid w:val="00F05D1B"/>
    <w:rsid w:val="00F06C2B"/>
    <w:rsid w:val="00F079DD"/>
    <w:rsid w:val="00F07C7A"/>
    <w:rsid w:val="00F100C5"/>
    <w:rsid w:val="00F101F8"/>
    <w:rsid w:val="00F10287"/>
    <w:rsid w:val="00F1044E"/>
    <w:rsid w:val="00F104F4"/>
    <w:rsid w:val="00F10CF8"/>
    <w:rsid w:val="00F11CBF"/>
    <w:rsid w:val="00F11D1F"/>
    <w:rsid w:val="00F11D68"/>
    <w:rsid w:val="00F1258A"/>
    <w:rsid w:val="00F1384E"/>
    <w:rsid w:val="00F13923"/>
    <w:rsid w:val="00F14366"/>
    <w:rsid w:val="00F14B50"/>
    <w:rsid w:val="00F14DA5"/>
    <w:rsid w:val="00F15230"/>
    <w:rsid w:val="00F15278"/>
    <w:rsid w:val="00F15661"/>
    <w:rsid w:val="00F156A6"/>
    <w:rsid w:val="00F1598B"/>
    <w:rsid w:val="00F1652F"/>
    <w:rsid w:val="00F171EC"/>
    <w:rsid w:val="00F17706"/>
    <w:rsid w:val="00F200D3"/>
    <w:rsid w:val="00F2019C"/>
    <w:rsid w:val="00F20512"/>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33E6"/>
    <w:rsid w:val="00F3391F"/>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6DF2"/>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6A3"/>
    <w:rsid w:val="00FD189F"/>
    <w:rsid w:val="00FD1B92"/>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4F65"/>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B2371"/>
  <w15:docId w15:val="{48437861-D41B-4010-91D7-21DB132E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407C"/>
    <w:pPr>
      <w:keepNext/>
      <w:spacing w:before="240" w:after="60"/>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semiHidden/>
    <w:unhideWhenUsed/>
    <w:qFormat/>
    <w:rsid w:val="0003407C"/>
    <w:pPr>
      <w:keepNext/>
      <w:spacing w:before="240" w:after="60"/>
      <w:outlineLvl w:val="1"/>
    </w:pPr>
    <w:rPr>
      <w:rFonts w:ascii="Cambria" w:eastAsia="Times New Roman" w:hAnsi="Cambria" w:cs="Times New Roman"/>
      <w:b/>
      <w:bCs/>
      <w:i/>
      <w:iCs/>
      <w:sz w:val="28"/>
      <w:szCs w:val="28"/>
      <w:lang w:val="en-US"/>
    </w:rPr>
  </w:style>
  <w:style w:type="paragraph" w:styleId="3">
    <w:name w:val="heading 3"/>
    <w:basedOn w:val="a"/>
    <w:next w:val="a"/>
    <w:link w:val="30"/>
    <w:uiPriority w:val="9"/>
    <w:semiHidden/>
    <w:unhideWhenUsed/>
    <w:qFormat/>
    <w:rsid w:val="0003407C"/>
    <w:pPr>
      <w:keepNext/>
      <w:spacing w:before="240" w:after="60"/>
      <w:outlineLvl w:val="2"/>
    </w:pPr>
    <w:rPr>
      <w:rFonts w:ascii="Cambria" w:eastAsia="Times New Roman" w:hAnsi="Cambria" w:cs="Times New Roman"/>
      <w:b/>
      <w:bCs/>
      <w:sz w:val="26"/>
      <w:szCs w:val="26"/>
      <w:lang w:val="en-US"/>
    </w:rPr>
  </w:style>
  <w:style w:type="paragraph" w:styleId="4">
    <w:name w:val="heading 4"/>
    <w:basedOn w:val="a"/>
    <w:next w:val="a"/>
    <w:link w:val="40"/>
    <w:qFormat/>
    <w:rsid w:val="0003407C"/>
    <w:pPr>
      <w:keepNext/>
      <w:spacing w:after="0" w:line="240" w:lineRule="auto"/>
      <w:jc w:val="both"/>
      <w:outlineLvl w:val="3"/>
    </w:pPr>
    <w:rPr>
      <w:rFonts w:ascii="Times New Roman" w:eastAsia="Times New Roman" w:hAnsi="Times New Roman" w:cs="Times New Roman"/>
      <w:sz w:val="24"/>
      <w:szCs w:val="24"/>
      <w:u w:val="single"/>
      <w:lang w:val="uk-UA" w:eastAsia="x-none"/>
    </w:rPr>
  </w:style>
  <w:style w:type="paragraph" w:styleId="5">
    <w:name w:val="heading 5"/>
    <w:basedOn w:val="a"/>
    <w:next w:val="a"/>
    <w:link w:val="50"/>
    <w:uiPriority w:val="9"/>
    <w:semiHidden/>
    <w:unhideWhenUsed/>
    <w:qFormat/>
    <w:rsid w:val="0003407C"/>
    <w:pPr>
      <w:spacing w:before="240" w:after="60"/>
      <w:outlineLvl w:val="4"/>
    </w:pPr>
    <w:rPr>
      <w:rFonts w:ascii="Calibri" w:eastAsia="Times New Roman" w:hAnsi="Calibri"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a4">
    <w:name w:val="Без інтервалів"/>
    <w:uiPriority w:val="1"/>
    <w:qFormat/>
    <w:rsid w:val="00745D22"/>
    <w:pPr>
      <w:spacing w:after="0" w:line="240" w:lineRule="auto"/>
    </w:pPr>
    <w:rPr>
      <w:rFonts w:ascii="Calibri" w:eastAsia="Calibri" w:hAnsi="Calibri" w:cs="Times New Roman"/>
      <w:lang w:val="en-US"/>
    </w:rPr>
  </w:style>
  <w:style w:type="paragraph" w:customStyle="1" w:styleId="Text1">
    <w:name w:val="Text 1"/>
    <w:basedOn w:val="a"/>
    <w:rsid w:val="0022123A"/>
    <w:pPr>
      <w:autoSpaceDE w:val="0"/>
      <w:autoSpaceDN w:val="0"/>
      <w:adjustRightInd w:val="0"/>
      <w:spacing w:before="120" w:after="0" w:line="240" w:lineRule="auto"/>
    </w:pPr>
    <w:rPr>
      <w:rFonts w:ascii="Arial" w:eastAsia="Times New Roman" w:hAnsi="Arial" w:cs="Times New Roman"/>
      <w:sz w:val="24"/>
      <w:szCs w:val="20"/>
      <w:lang w:val="en-US" w:eastAsia="en-GB"/>
    </w:rPr>
  </w:style>
  <w:style w:type="character" w:customStyle="1" w:styleId="10">
    <w:name w:val="Заголовок 1 Знак"/>
    <w:basedOn w:val="a0"/>
    <w:link w:val="1"/>
    <w:uiPriority w:val="9"/>
    <w:rsid w:val="0003407C"/>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semiHidden/>
    <w:rsid w:val="0003407C"/>
    <w:rPr>
      <w:rFonts w:ascii="Cambria" w:eastAsia="Times New Roman" w:hAnsi="Cambria" w:cs="Times New Roman"/>
      <w:b/>
      <w:bCs/>
      <w:i/>
      <w:iCs/>
      <w:sz w:val="28"/>
      <w:szCs w:val="28"/>
      <w:lang w:val="en-US"/>
    </w:rPr>
  </w:style>
  <w:style w:type="character" w:customStyle="1" w:styleId="30">
    <w:name w:val="Заголовок 3 Знак"/>
    <w:basedOn w:val="a0"/>
    <w:link w:val="3"/>
    <w:uiPriority w:val="9"/>
    <w:semiHidden/>
    <w:rsid w:val="0003407C"/>
    <w:rPr>
      <w:rFonts w:ascii="Cambria" w:eastAsia="Times New Roman" w:hAnsi="Cambria" w:cs="Times New Roman"/>
      <w:b/>
      <w:bCs/>
      <w:sz w:val="26"/>
      <w:szCs w:val="26"/>
      <w:lang w:val="en-US"/>
    </w:rPr>
  </w:style>
  <w:style w:type="character" w:customStyle="1" w:styleId="40">
    <w:name w:val="Заголовок 4 Знак"/>
    <w:basedOn w:val="a0"/>
    <w:link w:val="4"/>
    <w:rsid w:val="0003407C"/>
    <w:rPr>
      <w:rFonts w:ascii="Times New Roman" w:eastAsia="Times New Roman" w:hAnsi="Times New Roman" w:cs="Times New Roman"/>
      <w:sz w:val="24"/>
      <w:szCs w:val="24"/>
      <w:u w:val="single"/>
      <w:lang w:val="uk-UA" w:eastAsia="x-none"/>
    </w:rPr>
  </w:style>
  <w:style w:type="character" w:customStyle="1" w:styleId="50">
    <w:name w:val="Заголовок 5 Знак"/>
    <w:basedOn w:val="a0"/>
    <w:link w:val="5"/>
    <w:uiPriority w:val="9"/>
    <w:semiHidden/>
    <w:rsid w:val="0003407C"/>
    <w:rPr>
      <w:rFonts w:ascii="Calibri" w:eastAsia="Times New Roman" w:hAnsi="Calibri" w:cs="Times New Roman"/>
      <w:b/>
      <w:bCs/>
      <w:i/>
      <w:iCs/>
      <w:sz w:val="26"/>
      <w:szCs w:val="26"/>
      <w:lang w:val="en-US"/>
    </w:rPr>
  </w:style>
  <w:style w:type="numbering" w:customStyle="1" w:styleId="11">
    <w:name w:val="Нет списка1"/>
    <w:next w:val="a2"/>
    <w:uiPriority w:val="99"/>
    <w:semiHidden/>
    <w:unhideWhenUsed/>
    <w:rsid w:val="0003407C"/>
  </w:style>
  <w:style w:type="paragraph" w:styleId="a5">
    <w:name w:val="footer"/>
    <w:basedOn w:val="a"/>
    <w:link w:val="a6"/>
    <w:uiPriority w:val="99"/>
    <w:rsid w:val="0003407C"/>
    <w:pPr>
      <w:tabs>
        <w:tab w:val="center" w:pos="4677"/>
        <w:tab w:val="right" w:pos="9355"/>
      </w:tabs>
    </w:pPr>
    <w:rPr>
      <w:rFonts w:ascii="Calibri" w:eastAsia="Calibri" w:hAnsi="Calibri" w:cs="Times New Roman"/>
      <w:lang w:val="en-US"/>
    </w:rPr>
  </w:style>
  <w:style w:type="character" w:customStyle="1" w:styleId="a6">
    <w:name w:val="Нижний колонтитул Знак"/>
    <w:basedOn w:val="a0"/>
    <w:link w:val="a5"/>
    <w:uiPriority w:val="99"/>
    <w:rsid w:val="0003407C"/>
    <w:rPr>
      <w:rFonts w:ascii="Calibri" w:eastAsia="Calibri" w:hAnsi="Calibri" w:cs="Times New Roman"/>
      <w:lang w:val="en-US"/>
    </w:rPr>
  </w:style>
  <w:style w:type="character" w:styleId="a7">
    <w:name w:val="page number"/>
    <w:basedOn w:val="a0"/>
    <w:rsid w:val="0003407C"/>
  </w:style>
  <w:style w:type="paragraph" w:styleId="a8">
    <w:name w:val="Balloon Text"/>
    <w:basedOn w:val="a"/>
    <w:link w:val="a9"/>
    <w:semiHidden/>
    <w:rsid w:val="0003407C"/>
    <w:rPr>
      <w:rFonts w:ascii="Tahoma" w:eastAsia="Calibri" w:hAnsi="Tahoma" w:cs="Tahoma"/>
      <w:sz w:val="16"/>
      <w:szCs w:val="16"/>
      <w:lang w:val="en-US"/>
    </w:rPr>
  </w:style>
  <w:style w:type="character" w:customStyle="1" w:styleId="a9">
    <w:name w:val="Текст выноски Знак"/>
    <w:basedOn w:val="a0"/>
    <w:link w:val="a8"/>
    <w:semiHidden/>
    <w:rsid w:val="0003407C"/>
    <w:rPr>
      <w:rFonts w:ascii="Tahoma" w:eastAsia="Calibri" w:hAnsi="Tahoma" w:cs="Tahoma"/>
      <w:sz w:val="16"/>
      <w:szCs w:val="16"/>
      <w:lang w:val="en-US"/>
    </w:rPr>
  </w:style>
  <w:style w:type="character" w:customStyle="1" w:styleId="FontStyle42">
    <w:name w:val="Font Style42"/>
    <w:rsid w:val="0003407C"/>
    <w:rPr>
      <w:rFonts w:ascii="Times New Roman" w:hAnsi="Times New Roman" w:cs="Times New Roman"/>
      <w:sz w:val="20"/>
      <w:szCs w:val="20"/>
    </w:rPr>
  </w:style>
  <w:style w:type="paragraph" w:customStyle="1" w:styleId="Style22">
    <w:name w:val="Style2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03407C"/>
    <w:rPr>
      <w:rFonts w:ascii="Times New Roman" w:hAnsi="Times New Roman" w:cs="Times New Roman"/>
      <w:b/>
      <w:bCs/>
      <w:i/>
      <w:iCs/>
      <w:sz w:val="20"/>
      <w:szCs w:val="20"/>
    </w:rPr>
  </w:style>
  <w:style w:type="paragraph" w:customStyle="1" w:styleId="Style7">
    <w:name w:val="Style7"/>
    <w:basedOn w:val="a"/>
    <w:rsid w:val="0003407C"/>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table" w:styleId="aa">
    <w:name w:val="Table Grid"/>
    <w:basedOn w:val="a1"/>
    <w:rsid w:val="0003407C"/>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4">
    <w:name w:val="Style24"/>
    <w:basedOn w:val="a"/>
    <w:rsid w:val="0003407C"/>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26">
    <w:name w:val="Style26"/>
    <w:basedOn w:val="a"/>
    <w:rsid w:val="0003407C"/>
    <w:pPr>
      <w:widowControl w:val="0"/>
      <w:autoSpaceDE w:val="0"/>
      <w:autoSpaceDN w:val="0"/>
      <w:adjustRightInd w:val="0"/>
      <w:spacing w:after="0" w:line="206" w:lineRule="exact"/>
      <w:ind w:firstLine="77"/>
    </w:pPr>
    <w:rPr>
      <w:rFonts w:ascii="Times New Roman" w:eastAsia="Times New Roman" w:hAnsi="Times New Roman" w:cs="Times New Roman"/>
      <w:sz w:val="24"/>
      <w:szCs w:val="24"/>
      <w:lang w:eastAsia="ru-RU"/>
    </w:rPr>
  </w:style>
  <w:style w:type="paragraph" w:customStyle="1" w:styleId="Style27">
    <w:name w:val="Style27"/>
    <w:basedOn w:val="a"/>
    <w:rsid w:val="0003407C"/>
    <w:pPr>
      <w:widowControl w:val="0"/>
      <w:autoSpaceDE w:val="0"/>
      <w:autoSpaceDN w:val="0"/>
      <w:adjustRightInd w:val="0"/>
      <w:spacing w:after="0" w:line="207" w:lineRule="exact"/>
    </w:pPr>
    <w:rPr>
      <w:rFonts w:ascii="Times New Roman" w:eastAsia="Times New Roman" w:hAnsi="Times New Roman" w:cs="Times New Roman"/>
      <w:sz w:val="24"/>
      <w:szCs w:val="24"/>
      <w:lang w:eastAsia="ru-RU"/>
    </w:rPr>
  </w:style>
  <w:style w:type="character" w:customStyle="1" w:styleId="FontStyle39">
    <w:name w:val="Font Style39"/>
    <w:rsid w:val="0003407C"/>
    <w:rPr>
      <w:rFonts w:ascii="Times New Roman" w:hAnsi="Times New Roman" w:cs="Times New Roman"/>
      <w:sz w:val="16"/>
      <w:szCs w:val="16"/>
    </w:rPr>
  </w:style>
  <w:style w:type="paragraph" w:customStyle="1" w:styleId="Style5">
    <w:name w:val="Style5"/>
    <w:basedOn w:val="a"/>
    <w:rsid w:val="0003407C"/>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40">
    <w:name w:val="Font Style40"/>
    <w:rsid w:val="0003407C"/>
    <w:rPr>
      <w:rFonts w:ascii="Times New Roman" w:hAnsi="Times New Roman" w:cs="Times New Roman"/>
      <w:i/>
      <w:iCs/>
      <w:sz w:val="20"/>
      <w:szCs w:val="20"/>
    </w:rPr>
  </w:style>
  <w:style w:type="character" w:customStyle="1" w:styleId="FontStyle41">
    <w:name w:val="Font Style41"/>
    <w:rsid w:val="0003407C"/>
    <w:rPr>
      <w:rFonts w:ascii="Times New Roman" w:hAnsi="Times New Roman" w:cs="Times New Roman"/>
      <w:b/>
      <w:bCs/>
      <w:sz w:val="20"/>
      <w:szCs w:val="20"/>
    </w:rPr>
  </w:style>
  <w:style w:type="character" w:styleId="ab">
    <w:name w:val="annotation reference"/>
    <w:semiHidden/>
    <w:rsid w:val="0003407C"/>
    <w:rPr>
      <w:sz w:val="16"/>
      <w:szCs w:val="16"/>
    </w:rPr>
  </w:style>
  <w:style w:type="paragraph" w:styleId="ac">
    <w:name w:val="annotation text"/>
    <w:basedOn w:val="a"/>
    <w:link w:val="ad"/>
    <w:semiHidden/>
    <w:rsid w:val="0003407C"/>
    <w:rPr>
      <w:rFonts w:ascii="Calibri" w:eastAsia="Calibri" w:hAnsi="Calibri" w:cs="Times New Roman"/>
      <w:sz w:val="20"/>
      <w:szCs w:val="20"/>
      <w:lang w:val="en-US"/>
    </w:rPr>
  </w:style>
  <w:style w:type="character" w:customStyle="1" w:styleId="ad">
    <w:name w:val="Текст примечания Знак"/>
    <w:basedOn w:val="a0"/>
    <w:link w:val="ac"/>
    <w:semiHidden/>
    <w:rsid w:val="0003407C"/>
    <w:rPr>
      <w:rFonts w:ascii="Calibri" w:eastAsia="Calibri" w:hAnsi="Calibri" w:cs="Times New Roman"/>
      <w:sz w:val="20"/>
      <w:szCs w:val="20"/>
      <w:lang w:val="en-US"/>
    </w:rPr>
  </w:style>
  <w:style w:type="paragraph" w:styleId="ae">
    <w:name w:val="annotation subject"/>
    <w:basedOn w:val="ac"/>
    <w:next w:val="ac"/>
    <w:link w:val="af"/>
    <w:semiHidden/>
    <w:rsid w:val="0003407C"/>
    <w:rPr>
      <w:b/>
      <w:bCs/>
    </w:rPr>
  </w:style>
  <w:style w:type="character" w:customStyle="1" w:styleId="af">
    <w:name w:val="Тема примечания Знак"/>
    <w:basedOn w:val="ad"/>
    <w:link w:val="ae"/>
    <w:semiHidden/>
    <w:rsid w:val="0003407C"/>
    <w:rPr>
      <w:rFonts w:ascii="Calibri" w:eastAsia="Calibri" w:hAnsi="Calibri" w:cs="Times New Roman"/>
      <w:b/>
      <w:bCs/>
      <w:sz w:val="20"/>
      <w:szCs w:val="20"/>
      <w:lang w:val="en-US"/>
    </w:rPr>
  </w:style>
  <w:style w:type="paragraph" w:styleId="af0">
    <w:name w:val="header"/>
    <w:basedOn w:val="a"/>
    <w:link w:val="af1"/>
    <w:uiPriority w:val="99"/>
    <w:unhideWhenUsed/>
    <w:rsid w:val="0003407C"/>
    <w:pPr>
      <w:tabs>
        <w:tab w:val="center" w:pos="4677"/>
        <w:tab w:val="right" w:pos="9355"/>
      </w:tabs>
    </w:pPr>
    <w:rPr>
      <w:rFonts w:ascii="Calibri" w:eastAsia="Calibri" w:hAnsi="Calibri" w:cs="Times New Roman"/>
      <w:lang w:val="en-US"/>
    </w:rPr>
  </w:style>
  <w:style w:type="character" w:customStyle="1" w:styleId="af1">
    <w:name w:val="Верхний колонтитул Знак"/>
    <w:basedOn w:val="a0"/>
    <w:link w:val="af0"/>
    <w:uiPriority w:val="99"/>
    <w:rsid w:val="0003407C"/>
    <w:rPr>
      <w:rFonts w:ascii="Calibri" w:eastAsia="Calibri" w:hAnsi="Calibri" w:cs="Times New Roman"/>
      <w:lang w:val="en-US"/>
    </w:rPr>
  </w:style>
  <w:style w:type="paragraph" w:customStyle="1" w:styleId="Style2">
    <w:name w:val="Style2"/>
    <w:basedOn w:val="a"/>
    <w:rsid w:val="000340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rmalWeb1">
    <w:name w:val="Normal (Web)1"/>
    <w:basedOn w:val="a"/>
    <w:rsid w:val="0003407C"/>
    <w:pPr>
      <w:suppressAutoHyphens/>
      <w:spacing w:before="280" w:after="75" w:line="240" w:lineRule="auto"/>
    </w:pPr>
    <w:rPr>
      <w:rFonts w:ascii="Times New Roman" w:eastAsia="Times New Roman" w:hAnsi="Times New Roman" w:cs="Times New Roman"/>
      <w:color w:val="000000"/>
      <w:sz w:val="24"/>
      <w:szCs w:val="24"/>
      <w:lang w:eastAsia="ar-SA"/>
    </w:rPr>
  </w:style>
  <w:style w:type="paragraph" w:styleId="31">
    <w:name w:val="Body Text 3"/>
    <w:basedOn w:val="a"/>
    <w:link w:val="32"/>
    <w:rsid w:val="0003407C"/>
    <w:pPr>
      <w:spacing w:after="0" w:line="240" w:lineRule="auto"/>
      <w:jc w:val="both"/>
    </w:pPr>
    <w:rPr>
      <w:rFonts w:ascii="Times New Roman" w:eastAsia="Times New Roman" w:hAnsi="Times New Roman" w:cs="Times New Roman"/>
      <w:bCs/>
      <w:i/>
      <w:sz w:val="28"/>
      <w:szCs w:val="24"/>
      <w:lang w:val="x-none" w:eastAsia="x-none"/>
    </w:rPr>
  </w:style>
  <w:style w:type="character" w:customStyle="1" w:styleId="32">
    <w:name w:val="Основной текст 3 Знак"/>
    <w:basedOn w:val="a0"/>
    <w:link w:val="31"/>
    <w:rsid w:val="0003407C"/>
    <w:rPr>
      <w:rFonts w:ascii="Times New Roman" w:eastAsia="Times New Roman" w:hAnsi="Times New Roman" w:cs="Times New Roman"/>
      <w:bCs/>
      <w:i/>
      <w:sz w:val="28"/>
      <w:szCs w:val="24"/>
      <w:lang w:val="x-none" w:eastAsia="x-none"/>
    </w:rPr>
  </w:style>
  <w:style w:type="paragraph" w:styleId="af2">
    <w:name w:val="Body Text"/>
    <w:basedOn w:val="a"/>
    <w:link w:val="af3"/>
    <w:uiPriority w:val="99"/>
    <w:semiHidden/>
    <w:unhideWhenUsed/>
    <w:rsid w:val="0003407C"/>
    <w:pPr>
      <w:spacing w:after="120"/>
    </w:pPr>
    <w:rPr>
      <w:rFonts w:ascii="Calibri" w:eastAsia="Calibri" w:hAnsi="Calibri" w:cs="Times New Roman"/>
      <w:lang w:val="en-US"/>
    </w:rPr>
  </w:style>
  <w:style w:type="character" w:customStyle="1" w:styleId="af3">
    <w:name w:val="Основной текст Знак"/>
    <w:basedOn w:val="a0"/>
    <w:link w:val="af2"/>
    <w:uiPriority w:val="99"/>
    <w:rsid w:val="0003407C"/>
    <w:rPr>
      <w:rFonts w:ascii="Calibri" w:eastAsia="Calibri" w:hAnsi="Calibri" w:cs="Times New Roman"/>
      <w:lang w:val="en-US"/>
    </w:rPr>
  </w:style>
  <w:style w:type="paragraph" w:styleId="af4">
    <w:name w:val="Plain Text"/>
    <w:basedOn w:val="a"/>
    <w:link w:val="af5"/>
    <w:rsid w:val="0003407C"/>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03407C"/>
    <w:rPr>
      <w:rFonts w:ascii="Courier New" w:eastAsia="Times New Roman" w:hAnsi="Courier New" w:cs="Times New Roman"/>
      <w:sz w:val="20"/>
      <w:szCs w:val="20"/>
      <w:lang w:eastAsia="ru-RU"/>
    </w:rPr>
  </w:style>
  <w:style w:type="paragraph" w:customStyle="1" w:styleId="ConsPlusNormal">
    <w:name w:val="ConsPlusNormal"/>
    <w:rsid w:val="0003407C"/>
    <w:pPr>
      <w:widowControl w:val="0"/>
      <w:spacing w:after="0" w:line="240" w:lineRule="auto"/>
      <w:ind w:firstLine="720"/>
    </w:pPr>
    <w:rPr>
      <w:rFonts w:ascii="Arial" w:eastAsia="Times New Roman" w:hAnsi="Arial" w:cs="Arial"/>
      <w:sz w:val="20"/>
      <w:szCs w:val="20"/>
      <w:lang w:eastAsia="ru-RU"/>
    </w:rPr>
  </w:style>
  <w:style w:type="paragraph" w:styleId="af6">
    <w:name w:val="Revision"/>
    <w:hidden/>
    <w:uiPriority w:val="99"/>
    <w:semiHidden/>
    <w:rsid w:val="0003407C"/>
    <w:pPr>
      <w:spacing w:after="0" w:line="240" w:lineRule="auto"/>
    </w:pPr>
    <w:rPr>
      <w:rFonts w:ascii="Calibri" w:eastAsia="Calibri" w:hAnsi="Calibri" w:cs="Times New Roman"/>
      <w:lang w:val="en-US"/>
    </w:rPr>
  </w:style>
  <w:style w:type="paragraph" w:styleId="HTML">
    <w:name w:val="HTML Preformatted"/>
    <w:basedOn w:val="a"/>
    <w:link w:val="HTML0"/>
    <w:uiPriority w:val="99"/>
    <w:semiHidden/>
    <w:unhideWhenUsed/>
    <w:rsid w:val="00034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03407C"/>
    <w:rPr>
      <w:rFonts w:ascii="Courier New" w:eastAsia="Times New Roman" w:hAnsi="Courier New" w:cs="Times New Roman"/>
      <w:sz w:val="20"/>
      <w:szCs w:val="20"/>
      <w:lang w:val="x-none" w:eastAsia="x-none"/>
    </w:rPr>
  </w:style>
  <w:style w:type="paragraph" w:styleId="21">
    <w:name w:val="Body Text 2"/>
    <w:basedOn w:val="a"/>
    <w:link w:val="22"/>
    <w:uiPriority w:val="99"/>
    <w:semiHidden/>
    <w:unhideWhenUsed/>
    <w:rsid w:val="0051654E"/>
    <w:pPr>
      <w:spacing w:after="120" w:line="480" w:lineRule="auto"/>
    </w:pPr>
  </w:style>
  <w:style w:type="character" w:customStyle="1" w:styleId="22">
    <w:name w:val="Основной текст 2 Знак"/>
    <w:basedOn w:val="a0"/>
    <w:link w:val="21"/>
    <w:uiPriority w:val="99"/>
    <w:semiHidden/>
    <w:rsid w:val="0051654E"/>
  </w:style>
  <w:style w:type="paragraph" w:styleId="af7">
    <w:name w:val="List Paragraph"/>
    <w:basedOn w:val="a"/>
    <w:uiPriority w:val="34"/>
    <w:qFormat/>
    <w:rsid w:val="0096566B"/>
    <w:pPr>
      <w:ind w:left="720"/>
      <w:contextualSpacing/>
    </w:pPr>
  </w:style>
  <w:style w:type="paragraph" w:styleId="af8">
    <w:name w:val="Normal (Web)"/>
    <w:basedOn w:val="a"/>
    <w:uiPriority w:val="99"/>
    <w:semiHidden/>
    <w:unhideWhenUsed/>
    <w:rsid w:val="000B4B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0B4BFA"/>
    <w:rPr>
      <w:b/>
      <w:bCs/>
    </w:rPr>
  </w:style>
  <w:style w:type="paragraph" w:styleId="afa">
    <w:name w:val="No Spacing"/>
    <w:uiPriority w:val="1"/>
    <w:qFormat/>
    <w:rsid w:val="000B3ED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71494">
      <w:bodyDiv w:val="1"/>
      <w:marLeft w:val="0"/>
      <w:marRight w:val="0"/>
      <w:marTop w:val="0"/>
      <w:marBottom w:val="0"/>
      <w:divBdr>
        <w:top w:val="none" w:sz="0" w:space="0" w:color="auto"/>
        <w:left w:val="none" w:sz="0" w:space="0" w:color="auto"/>
        <w:bottom w:val="none" w:sz="0" w:space="0" w:color="auto"/>
        <w:right w:val="none" w:sz="0" w:space="0" w:color="auto"/>
      </w:divBdr>
    </w:div>
    <w:div w:id="382407030">
      <w:bodyDiv w:val="1"/>
      <w:marLeft w:val="0"/>
      <w:marRight w:val="0"/>
      <w:marTop w:val="0"/>
      <w:marBottom w:val="0"/>
      <w:divBdr>
        <w:top w:val="none" w:sz="0" w:space="0" w:color="auto"/>
        <w:left w:val="none" w:sz="0" w:space="0" w:color="auto"/>
        <w:bottom w:val="none" w:sz="0" w:space="0" w:color="auto"/>
        <w:right w:val="none" w:sz="0" w:space="0" w:color="auto"/>
      </w:divBdr>
    </w:div>
    <w:div w:id="16176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image" Target="media/image5.png"/><Relationship Id="rId18" Type="http://schemas.openxmlformats.org/officeDocument/2006/relationships/hyperlink" Target="http://www.ndda.k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dda.kz" TargetMode="External"/><Relationship Id="rId12" Type="http://schemas.openxmlformats.org/officeDocument/2006/relationships/image" Target="media/image4.emf"/><Relationship Id="rId17" Type="http://schemas.openxmlformats.org/officeDocument/2006/relationships/hyperlink" Target="mailto:office.secretary@rogersgroup.in" TargetMode="External"/><Relationship Id="rId2" Type="http://schemas.openxmlformats.org/officeDocument/2006/relationships/styles" Target="styles.xml"/><Relationship Id="rId16" Type="http://schemas.openxmlformats.org/officeDocument/2006/relationships/hyperlink" Target="mailto:bdrpharma@vsn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10072</Words>
  <Characters>57414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Praveen Kanumuru</cp:lastModifiedBy>
  <cp:revision>3</cp:revision>
  <dcterms:created xsi:type="dcterms:W3CDTF">2025-01-30T06:05:00Z</dcterms:created>
  <dcterms:modified xsi:type="dcterms:W3CDTF">2025-06-10T09:16:00Z</dcterms:modified>
</cp:coreProperties>
</file>